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0E1" w:rsidRPr="000850E1" w:rsidRDefault="000850E1" w:rsidP="000850E1">
      <w:pPr>
        <w:spacing w:after="0" w:line="240" w:lineRule="auto"/>
        <w:jc w:val="center"/>
        <w:outlineLvl w:val="2"/>
        <w:rPr>
          <w:rFonts w:ascii="Times New Roman" w:eastAsia="Times New Roman" w:hAnsi="Times New Roman" w:cs="Times New Roman"/>
          <w:b/>
          <w:bCs/>
          <w:color w:val="000000"/>
          <w:lang w:eastAsia="tr-TR"/>
        </w:rPr>
      </w:pPr>
      <w:r w:rsidRPr="000850E1">
        <w:rPr>
          <w:rFonts w:ascii="Times New Roman" w:eastAsia="Times New Roman" w:hAnsi="Times New Roman" w:cs="Times New Roman"/>
          <w:b/>
          <w:bCs/>
          <w:color w:val="000000"/>
          <w:lang w:eastAsia="tr-TR"/>
        </w:rPr>
        <w:t>T.C.</w:t>
      </w:r>
    </w:p>
    <w:p w:rsidR="000850E1" w:rsidRPr="000850E1" w:rsidRDefault="000850E1" w:rsidP="000850E1">
      <w:pPr>
        <w:spacing w:after="0" w:line="240" w:lineRule="auto"/>
        <w:jc w:val="center"/>
        <w:outlineLvl w:val="2"/>
        <w:rPr>
          <w:rFonts w:ascii="Times New Roman" w:eastAsia="Times New Roman" w:hAnsi="Times New Roman" w:cs="Times New Roman"/>
          <w:b/>
          <w:bCs/>
          <w:color w:val="000000"/>
          <w:lang w:eastAsia="tr-TR"/>
        </w:rPr>
      </w:pPr>
      <w:r w:rsidRPr="000850E1">
        <w:rPr>
          <w:rFonts w:ascii="Times New Roman" w:eastAsia="Times New Roman" w:hAnsi="Times New Roman" w:cs="Times New Roman"/>
          <w:b/>
          <w:bCs/>
          <w:color w:val="000000"/>
          <w:lang w:eastAsia="tr-TR"/>
        </w:rPr>
        <w:t>SOSYAL GÜVENLİK KURUMU BAŞKANLIĞI</w:t>
      </w:r>
    </w:p>
    <w:p w:rsidR="000850E1" w:rsidRPr="000850E1" w:rsidRDefault="000850E1" w:rsidP="000850E1">
      <w:pPr>
        <w:spacing w:after="0" w:line="240" w:lineRule="auto"/>
        <w:jc w:val="center"/>
        <w:outlineLvl w:val="2"/>
        <w:rPr>
          <w:rFonts w:ascii="Times New Roman" w:eastAsia="Times New Roman" w:hAnsi="Times New Roman" w:cs="Times New Roman"/>
          <w:b/>
          <w:bCs/>
          <w:color w:val="000000"/>
          <w:lang w:eastAsia="tr-TR"/>
        </w:rPr>
      </w:pPr>
      <w:r w:rsidRPr="000850E1">
        <w:rPr>
          <w:rFonts w:ascii="Times New Roman" w:eastAsia="Times New Roman" w:hAnsi="Times New Roman" w:cs="Times New Roman"/>
          <w:b/>
          <w:bCs/>
          <w:color w:val="000000"/>
          <w:lang w:eastAsia="tr-TR"/>
        </w:rPr>
        <w:t>Sigorta Primleri Genel Müdürlüğü</w:t>
      </w:r>
    </w:p>
    <w:p w:rsidR="000850E1" w:rsidRPr="000850E1" w:rsidRDefault="000850E1" w:rsidP="000850E1">
      <w:pPr>
        <w:shd w:val="clear" w:color="auto" w:fill="FFFFFF"/>
        <w:spacing w:before="120" w:after="0" w:line="240" w:lineRule="auto"/>
        <w:ind w:firstLine="284"/>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color w:val="000000"/>
          <w:lang w:eastAsia="tr-TR"/>
        </w:rPr>
        <w:t> </w:t>
      </w:r>
    </w:p>
    <w:p w:rsidR="000850E1" w:rsidRPr="000850E1" w:rsidRDefault="000850E1" w:rsidP="000850E1">
      <w:pPr>
        <w:spacing w:before="120" w:after="0" w:line="240" w:lineRule="auto"/>
        <w:ind w:left="1568" w:hanging="1284"/>
        <w:rPr>
          <w:rFonts w:ascii="Times New Roman" w:eastAsia="Times New Roman" w:hAnsi="Times New Roman" w:cs="Times New Roman"/>
          <w:color w:val="000000"/>
          <w:lang w:eastAsia="tr-TR"/>
        </w:rPr>
      </w:pPr>
      <w:proofErr w:type="gramStart"/>
      <w:r w:rsidRPr="000850E1">
        <w:rPr>
          <w:rFonts w:ascii="Times New Roman" w:eastAsia="Times New Roman" w:hAnsi="Times New Roman" w:cs="Times New Roman"/>
          <w:b/>
          <w:bCs/>
          <w:color w:val="000000"/>
          <w:lang w:eastAsia="tr-TR"/>
        </w:rPr>
        <w:t>Tarih              : 15</w:t>
      </w:r>
      <w:proofErr w:type="gramEnd"/>
      <w:r w:rsidRPr="000850E1">
        <w:rPr>
          <w:rFonts w:ascii="Times New Roman" w:eastAsia="Times New Roman" w:hAnsi="Times New Roman" w:cs="Times New Roman"/>
          <w:b/>
          <w:bCs/>
          <w:color w:val="000000"/>
          <w:lang w:eastAsia="tr-TR"/>
        </w:rPr>
        <w:t>.03.2013</w:t>
      </w:r>
    </w:p>
    <w:p w:rsidR="000850E1" w:rsidRPr="000850E1" w:rsidRDefault="000850E1" w:rsidP="000850E1">
      <w:pPr>
        <w:spacing w:before="120" w:after="0" w:line="240" w:lineRule="auto"/>
        <w:ind w:left="1568" w:hanging="1284"/>
        <w:rPr>
          <w:rFonts w:ascii="Times New Roman" w:eastAsia="Times New Roman" w:hAnsi="Times New Roman" w:cs="Times New Roman"/>
          <w:color w:val="000000"/>
          <w:lang w:eastAsia="tr-TR"/>
        </w:rPr>
      </w:pPr>
      <w:proofErr w:type="gramStart"/>
      <w:r w:rsidRPr="000850E1">
        <w:rPr>
          <w:rFonts w:ascii="Times New Roman" w:eastAsia="Times New Roman" w:hAnsi="Times New Roman" w:cs="Times New Roman"/>
          <w:b/>
          <w:bCs/>
          <w:color w:val="000000"/>
          <w:lang w:eastAsia="tr-TR"/>
        </w:rPr>
        <w:t>Konu               : Doğal</w:t>
      </w:r>
      <w:proofErr w:type="gramEnd"/>
      <w:r w:rsidRPr="000850E1">
        <w:rPr>
          <w:rFonts w:ascii="Times New Roman" w:eastAsia="Times New Roman" w:hAnsi="Times New Roman" w:cs="Times New Roman"/>
          <w:b/>
          <w:bCs/>
          <w:color w:val="000000"/>
          <w:lang w:eastAsia="tr-TR"/>
        </w:rPr>
        <w:t xml:space="preserve"> afet nedeniyle ertelenen borçların tecil ve taksitlendirilmesi</w:t>
      </w:r>
    </w:p>
    <w:p w:rsidR="000850E1" w:rsidRPr="000850E1" w:rsidRDefault="000850E1" w:rsidP="000850E1">
      <w:pPr>
        <w:spacing w:before="60" w:after="0" w:line="240" w:lineRule="auto"/>
        <w:jc w:val="center"/>
        <w:outlineLvl w:val="3"/>
        <w:rPr>
          <w:rFonts w:ascii="Times New Roman" w:eastAsia="Times New Roman" w:hAnsi="Times New Roman" w:cs="Times New Roman"/>
          <w:b/>
          <w:bCs/>
          <w:color w:val="000000"/>
          <w:lang w:eastAsia="tr-TR"/>
        </w:rPr>
      </w:pPr>
      <w:r w:rsidRPr="000850E1">
        <w:rPr>
          <w:rFonts w:ascii="Times New Roman" w:eastAsia="Times New Roman" w:hAnsi="Times New Roman" w:cs="Times New Roman"/>
          <w:b/>
          <w:bCs/>
          <w:color w:val="000000"/>
          <w:lang w:eastAsia="tr-TR"/>
        </w:rPr>
        <w:t> </w:t>
      </w:r>
    </w:p>
    <w:p w:rsidR="000850E1" w:rsidRPr="000850E1" w:rsidRDefault="000850E1" w:rsidP="000850E1">
      <w:pPr>
        <w:spacing w:before="60" w:after="0" w:line="240" w:lineRule="auto"/>
        <w:jc w:val="center"/>
        <w:outlineLvl w:val="3"/>
        <w:rPr>
          <w:rFonts w:ascii="Times New Roman" w:eastAsia="Times New Roman" w:hAnsi="Times New Roman" w:cs="Times New Roman"/>
          <w:b/>
          <w:bCs/>
          <w:color w:val="000000"/>
          <w:lang w:eastAsia="tr-TR"/>
        </w:rPr>
      </w:pPr>
      <w:r w:rsidRPr="000850E1">
        <w:rPr>
          <w:rFonts w:ascii="Times New Roman" w:eastAsia="Times New Roman" w:hAnsi="Times New Roman" w:cs="Times New Roman"/>
          <w:b/>
          <w:bCs/>
          <w:color w:val="000000"/>
          <w:lang w:eastAsia="tr-TR"/>
        </w:rPr>
        <w:t>GENELGE</w:t>
      </w:r>
    </w:p>
    <w:p w:rsidR="000850E1" w:rsidRPr="000850E1" w:rsidRDefault="000850E1" w:rsidP="000850E1">
      <w:pPr>
        <w:spacing w:before="60" w:after="0" w:line="240" w:lineRule="auto"/>
        <w:jc w:val="center"/>
        <w:outlineLvl w:val="3"/>
        <w:rPr>
          <w:rFonts w:ascii="Times New Roman" w:eastAsia="Times New Roman" w:hAnsi="Times New Roman" w:cs="Times New Roman"/>
          <w:b/>
          <w:bCs/>
          <w:color w:val="000000"/>
          <w:lang w:eastAsia="tr-TR"/>
        </w:rPr>
      </w:pPr>
      <w:r w:rsidRPr="000850E1">
        <w:rPr>
          <w:rFonts w:ascii="Times New Roman" w:eastAsia="Times New Roman" w:hAnsi="Times New Roman" w:cs="Times New Roman"/>
          <w:b/>
          <w:bCs/>
          <w:color w:val="000000"/>
          <w:lang w:eastAsia="tr-TR"/>
        </w:rPr>
        <w:t>2013/14</w:t>
      </w:r>
    </w:p>
    <w:p w:rsidR="000850E1" w:rsidRPr="000850E1" w:rsidRDefault="000850E1" w:rsidP="005E54B2">
      <w:pPr>
        <w:spacing w:after="0" w:line="240" w:lineRule="auto"/>
        <w:jc w:val="both"/>
        <w:rPr>
          <w:rFonts w:ascii="Times New Roman" w:eastAsia="Times New Roman" w:hAnsi="Times New Roman" w:cs="Times New Roman"/>
          <w:color w:val="000000"/>
          <w:lang w:eastAsia="tr-TR"/>
        </w:rPr>
      </w:pPr>
      <w:bookmarkStart w:id="0" w:name="_GoBack"/>
      <w:r w:rsidRPr="000850E1">
        <w:rPr>
          <w:rFonts w:ascii="Times New Roman" w:eastAsia="Times New Roman" w:hAnsi="Times New Roman" w:cs="Times New Roman"/>
          <w:color w:val="000000"/>
          <w:lang w:eastAsia="tr-TR"/>
        </w:rPr>
        <w:t> </w:t>
      </w:r>
    </w:p>
    <w:p w:rsidR="000850E1" w:rsidRPr="000850E1" w:rsidRDefault="000850E1" w:rsidP="005E54B2">
      <w:pPr>
        <w:spacing w:before="120" w:after="120" w:line="240" w:lineRule="auto"/>
        <w:ind w:firstLine="284"/>
        <w:jc w:val="both"/>
        <w:rPr>
          <w:rFonts w:ascii="Times New Roman" w:eastAsia="Times New Roman" w:hAnsi="Times New Roman" w:cs="Times New Roman"/>
          <w:color w:val="000000"/>
          <w:lang w:eastAsia="tr-TR"/>
        </w:rPr>
      </w:pPr>
      <w:bookmarkStart w:id="1" w:name="_Toc282617074"/>
      <w:r w:rsidRPr="000850E1">
        <w:rPr>
          <w:rFonts w:ascii="Times New Roman" w:eastAsia="Times New Roman" w:hAnsi="Times New Roman" w:cs="Times New Roman"/>
          <w:b/>
          <w:bCs/>
          <w:color w:val="000000"/>
          <w:lang w:eastAsia="tr-TR"/>
        </w:rPr>
        <w:t>1- Genel Açıklamalar</w:t>
      </w:r>
      <w:bookmarkEnd w:id="1"/>
    </w:p>
    <w:p w:rsidR="000850E1" w:rsidRPr="000850E1" w:rsidRDefault="000850E1" w:rsidP="005E54B2">
      <w:pPr>
        <w:spacing w:before="120" w:after="120" w:line="240" w:lineRule="auto"/>
        <w:ind w:firstLine="284"/>
        <w:jc w:val="both"/>
        <w:rPr>
          <w:rFonts w:ascii="Times New Roman" w:eastAsia="Times New Roman" w:hAnsi="Times New Roman" w:cs="Times New Roman"/>
          <w:color w:val="000000"/>
          <w:lang w:eastAsia="tr-TR"/>
        </w:rPr>
      </w:pPr>
      <w:proofErr w:type="gramStart"/>
      <w:r w:rsidRPr="000850E1">
        <w:rPr>
          <w:rFonts w:ascii="Times New Roman" w:eastAsia="Times New Roman" w:hAnsi="Times New Roman" w:cs="Times New Roman"/>
          <w:color w:val="000000"/>
          <w:lang w:eastAsia="tr-TR"/>
        </w:rPr>
        <w:t>6183 sayılı Kanunun 48. maddesinin altıncı fıkrasında yer alan “Tecil salahiyetini kullanacak ve bu salahiyeti devredecek olan makamlar; tecil edilecek amme alacaklarını tür ve tutar olarak belirlemeye, amme borçlusunun faaliyetine devam edip etmediğini esas alarak tecil edilecek alacakları tespit etmeye, tecilde taksit zamanlarını ve diğer şartları tayin etmeye yetkilidir.” hükmü </w:t>
      </w:r>
      <w:r w:rsidRPr="000850E1">
        <w:rPr>
          <w:rFonts w:ascii="Times New Roman" w:eastAsia="Times New Roman" w:hAnsi="Times New Roman" w:cs="Times New Roman"/>
          <w:color w:val="000000"/>
          <w:spacing w:val="-2"/>
          <w:lang w:eastAsia="tr-TR"/>
        </w:rPr>
        <w:t>6358 sayılı EXPO 2016 Antalya Kanununun</w:t>
      </w:r>
      <w:r w:rsidRPr="000850E1">
        <w:rPr>
          <w:rFonts w:ascii="Times New Roman" w:eastAsia="Times New Roman" w:hAnsi="Times New Roman" w:cs="Times New Roman"/>
          <w:color w:val="000000"/>
          <w:lang w:eastAsia="tr-TR"/>
        </w:rPr>
        <w:t> 21. maddesi ile aşağıdaki şekilde değiştirilmiştir.</w:t>
      </w:r>
      <w:proofErr w:type="gramEnd"/>
    </w:p>
    <w:p w:rsidR="000850E1" w:rsidRPr="000850E1" w:rsidRDefault="000850E1" w:rsidP="005E54B2">
      <w:pPr>
        <w:spacing w:before="120" w:after="120" w:line="240" w:lineRule="auto"/>
        <w:ind w:firstLine="284"/>
        <w:jc w:val="both"/>
        <w:rPr>
          <w:rFonts w:ascii="Times New Roman" w:eastAsia="Times New Roman" w:hAnsi="Times New Roman" w:cs="Times New Roman"/>
          <w:color w:val="000000"/>
          <w:lang w:eastAsia="tr-TR"/>
        </w:rPr>
      </w:pPr>
      <w:proofErr w:type="gramStart"/>
      <w:r w:rsidRPr="000850E1">
        <w:rPr>
          <w:rFonts w:ascii="Times New Roman" w:eastAsia="Times New Roman" w:hAnsi="Times New Roman" w:cs="Times New Roman"/>
          <w:color w:val="000000"/>
          <w:lang w:eastAsia="tr-TR"/>
        </w:rPr>
        <w:t>“Tecil salahiyetini kullanacak ve bu salahiyeti devredecek olan makamlar; tecil edilecek amme alacaklarını tür ve tutar olarak belirlemeye, amme borçlusunun faaliyetine devam edip etmediğini esas alarak tecil edilecek alacakları tespit etmeye, tecilde taksit zamanlarını ve diğer şartları tayin etmeye ayrıca 213 sayılı Kanuna göre doğal afetler nedeniyle ilan edilen mücbir sebep hali kapsamındaki amme borçlularının, mücbir sebep halinin sona erdiği tarihe kadar ödemeleri gereken amme borçları ile mücbir sebep nedeniyle ödeme süreleri ertelenen amme borçlarını faiz alınmaksızın veya yürürlükteki faiz oranından daha düşük faiz oranıyla tecil etmeye yetkilidir.”</w:t>
      </w:r>
      <w:proofErr w:type="gramEnd"/>
    </w:p>
    <w:p w:rsidR="000850E1" w:rsidRPr="000850E1" w:rsidRDefault="000850E1" w:rsidP="005E54B2">
      <w:pPr>
        <w:spacing w:before="120" w:after="120" w:line="240" w:lineRule="auto"/>
        <w:ind w:firstLine="284"/>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color w:val="000000"/>
          <w:lang w:eastAsia="tr-TR"/>
        </w:rPr>
        <w:t>Söz konusu maddede yapılan değişiklik üzerine, “Sosyal Güvenlik Kurumu Alacaklarının Doğal Afet Nedeniyle 6183 sayılı Amme Alacaklarının Tahsil Usulü Hakkında Kanunun 48. Maddesine Göre Tecil ve Taksitlendirilmesinin Usul ve Esasları”   Kurumumuz Yönetim Kurulunun 24.1.2013 tarihli, 2013/23 sayılı kararı ile belirlenmiştir.</w:t>
      </w:r>
    </w:p>
    <w:p w:rsidR="000850E1" w:rsidRPr="000850E1" w:rsidRDefault="000850E1" w:rsidP="005E54B2">
      <w:pPr>
        <w:spacing w:before="120" w:after="120" w:line="240" w:lineRule="auto"/>
        <w:ind w:firstLine="284"/>
        <w:jc w:val="both"/>
        <w:rPr>
          <w:rFonts w:ascii="Times New Roman" w:eastAsia="Times New Roman" w:hAnsi="Times New Roman" w:cs="Times New Roman"/>
          <w:color w:val="000000"/>
          <w:lang w:eastAsia="tr-TR"/>
        </w:rPr>
      </w:pPr>
      <w:proofErr w:type="gramStart"/>
      <w:r w:rsidRPr="000850E1">
        <w:rPr>
          <w:rFonts w:ascii="Times New Roman" w:eastAsia="Times New Roman" w:hAnsi="Times New Roman" w:cs="Times New Roman"/>
          <w:color w:val="000000"/>
          <w:lang w:eastAsia="tr-TR"/>
        </w:rPr>
        <w:t>Buna göre, Bakanlar Kurulu veya Maliye Bakanlığı tarafından 213 sayılı Vergi Usul Kanununun 13. maddesi çerçevesinde doğal afet nedeniyle mücbir sebep hali ilan edilen yerlerdeki borçluların, 5510 sayılı Kanunun 91. maddesi kapsamında Kurumca ertelenen prim ve diğer borçlarının tecil ve taksitlendirilmesine ilişkin işlemlerin Yönetim Kurulumuzca belirlenen ve aşağıda açıklanan usul ve esaslar çerçevesinde yürütülmesi gerekmektedir.</w:t>
      </w:r>
      <w:proofErr w:type="gramEnd"/>
    </w:p>
    <w:p w:rsidR="000850E1" w:rsidRPr="000850E1" w:rsidRDefault="000850E1" w:rsidP="005E54B2">
      <w:pPr>
        <w:spacing w:before="120" w:after="120" w:line="240" w:lineRule="auto"/>
        <w:ind w:firstLine="284"/>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b/>
          <w:bCs/>
          <w:color w:val="000000"/>
          <w:lang w:eastAsia="tr-TR"/>
        </w:rPr>
        <w:t>2- Kapsama giren borçlar</w:t>
      </w:r>
    </w:p>
    <w:p w:rsidR="000850E1" w:rsidRPr="000850E1" w:rsidRDefault="000850E1" w:rsidP="005E54B2">
      <w:pPr>
        <w:spacing w:before="120" w:after="120" w:line="240" w:lineRule="auto"/>
        <w:ind w:firstLine="284"/>
        <w:jc w:val="both"/>
        <w:rPr>
          <w:rFonts w:ascii="Times New Roman" w:eastAsia="Times New Roman" w:hAnsi="Times New Roman" w:cs="Times New Roman"/>
          <w:color w:val="000000"/>
          <w:lang w:eastAsia="tr-TR"/>
        </w:rPr>
      </w:pPr>
      <w:proofErr w:type="gramStart"/>
      <w:r w:rsidRPr="000850E1">
        <w:rPr>
          <w:rFonts w:ascii="Times New Roman" w:eastAsia="Times New Roman" w:hAnsi="Times New Roman" w:cs="Times New Roman"/>
          <w:color w:val="000000"/>
          <w:lang w:eastAsia="tr-TR"/>
        </w:rPr>
        <w:t>6183 sayılı Kanunun 48. maddesinin altıncı fıkrası kapsamında yapılacak tecil ve taksitlendirme işlemleri, Bakanlar Kurulu veya Maliye Bakanlığı tarafından 213 sayılı Vergi Usul Kanununun 13. maddesi çerçevesinde doğal afet nedeniyle mücbir sebep hali ilan edilen yerlerdeki borçluların, 5510 sayılı Kanunun 91. maddesi kapsamında Kurumca ertelenen prim ve diğer borçlarını kapsar.</w:t>
      </w:r>
      <w:proofErr w:type="gramEnd"/>
    </w:p>
    <w:p w:rsidR="000850E1" w:rsidRPr="000850E1" w:rsidRDefault="000850E1" w:rsidP="005E54B2">
      <w:pPr>
        <w:spacing w:before="120" w:after="120" w:line="240" w:lineRule="auto"/>
        <w:ind w:firstLine="284"/>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b/>
          <w:bCs/>
          <w:color w:val="000000"/>
          <w:lang w:eastAsia="tr-TR"/>
        </w:rPr>
        <w:t>3- Tecil ve taksitlendirme yetkisi</w:t>
      </w:r>
    </w:p>
    <w:p w:rsidR="000850E1" w:rsidRPr="000850E1" w:rsidRDefault="000850E1" w:rsidP="005E54B2">
      <w:pPr>
        <w:spacing w:before="120" w:after="120" w:line="240" w:lineRule="auto"/>
        <w:ind w:firstLine="284"/>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color w:val="000000"/>
          <w:lang w:eastAsia="tr-TR"/>
        </w:rPr>
        <w:t>Bu kapsamdaki, 1.000.000 TL’ye kadar olan borçların tecil ve taksitlendirilmesine ilişkin talepler icra takip, haciz ve satış işlemlerinin yürütüldüğü sosyal güvenlik merkez müdürlerince, bu tutarın üzerindeki borçlar ise sosyal güvenlik il müdürlerince değerlendirilecektir.</w:t>
      </w:r>
    </w:p>
    <w:p w:rsidR="000850E1" w:rsidRPr="000850E1" w:rsidRDefault="000850E1" w:rsidP="005E54B2">
      <w:pPr>
        <w:spacing w:before="120" w:after="120" w:line="240" w:lineRule="auto"/>
        <w:ind w:firstLine="284"/>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color w:val="000000"/>
          <w:lang w:eastAsia="tr-TR"/>
        </w:rPr>
        <w:t>5510 sayılı Kanunun 91. maddesi kapsamında Kurumca ertelenen borçların tecil ve taksitlendirilmesine ilişkin yetkilerin kullanılmasında borçlunun tahsilatla görevli o ünitede işlem gören tüm işyerleri ve borç türü bazında değerlendirme yapılması gerekmektedir.</w:t>
      </w:r>
    </w:p>
    <w:p w:rsidR="000850E1" w:rsidRPr="000850E1" w:rsidRDefault="000850E1" w:rsidP="005E54B2">
      <w:pPr>
        <w:spacing w:before="120" w:after="120" w:line="240" w:lineRule="auto"/>
        <w:ind w:firstLine="284"/>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b/>
          <w:bCs/>
          <w:color w:val="000000"/>
          <w:lang w:eastAsia="tr-TR"/>
        </w:rPr>
        <w:t>4- Başvuru şekli ve süresi</w:t>
      </w:r>
    </w:p>
    <w:p w:rsidR="000850E1" w:rsidRPr="000850E1" w:rsidRDefault="000850E1" w:rsidP="005E54B2">
      <w:pPr>
        <w:spacing w:before="120" w:after="120" w:line="240" w:lineRule="auto"/>
        <w:ind w:firstLine="284"/>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color w:val="000000"/>
          <w:lang w:eastAsia="tr-TR"/>
        </w:rPr>
        <w:lastRenderedPageBreak/>
        <w:t>6183 sayılı Kanunun 48. maddesinin altıncı fıkrasından yararlanmak isteyen borçlular afet nedeniyle erteleme süresi içinde veya ertelemenin bitim tarihinden itibaren 3</w:t>
      </w:r>
      <w:r w:rsidRPr="000850E1">
        <w:rPr>
          <w:rFonts w:ascii="Times New Roman" w:eastAsia="Times New Roman" w:hAnsi="Times New Roman" w:cs="Times New Roman"/>
          <w:color w:val="FF0000"/>
          <w:lang w:eastAsia="tr-TR"/>
        </w:rPr>
        <w:t> </w:t>
      </w:r>
      <w:r w:rsidRPr="000850E1">
        <w:rPr>
          <w:rFonts w:ascii="Times New Roman" w:eastAsia="Times New Roman" w:hAnsi="Times New Roman" w:cs="Times New Roman"/>
          <w:color w:val="000000"/>
          <w:lang w:eastAsia="tr-TR"/>
        </w:rPr>
        <w:t>ay içinde bağlı bulundukları sosyal güvenlik il müdürlüğüne/sosyal güvenlik merkezine yazılı olarak talepte bulunacaklardır.</w:t>
      </w:r>
    </w:p>
    <w:p w:rsidR="000850E1" w:rsidRPr="000850E1" w:rsidRDefault="000850E1" w:rsidP="005E54B2">
      <w:pPr>
        <w:spacing w:before="120" w:after="120" w:line="240" w:lineRule="auto"/>
        <w:ind w:firstLine="284"/>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color w:val="000000"/>
          <w:lang w:eastAsia="tr-TR"/>
        </w:rPr>
        <w:t>Borçlunun bu kapsamda birden fazla sosyal güvenlik il müdürlüğünce/sosyal güvenlik merkezince takip edilen borcunun bulunması halinde yazılı başvurular işyerlerinin işlem gördüğü ünitelere ayrı ayrı yapılacaktır.</w:t>
      </w:r>
    </w:p>
    <w:p w:rsidR="000850E1" w:rsidRPr="000850E1" w:rsidRDefault="000850E1" w:rsidP="005E54B2">
      <w:pPr>
        <w:spacing w:before="120" w:after="120" w:line="240" w:lineRule="auto"/>
        <w:ind w:firstLine="284"/>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color w:val="000000"/>
          <w:lang w:eastAsia="tr-TR"/>
        </w:rPr>
        <w:t>Öte yandan, Van ilinde 23.10.2011 tarihinde meydana gelen deprem nedeniyle borçları ertelenen ve 6183 sayılı Kanunun 48. maddesinin altıncı fıkrasından yararlanmak isteyen borçlular, 1.4.2013 tarihine (bu tarih dâhil) kadar bağlı bulundukları sosyal güvenlik il müdürlüğüne/sosyal güvenlik merkezine yazılı olarak talepte bulunacaklardır.</w:t>
      </w:r>
    </w:p>
    <w:p w:rsidR="000850E1" w:rsidRPr="000850E1" w:rsidRDefault="000850E1" w:rsidP="005E54B2">
      <w:pPr>
        <w:spacing w:before="120" w:after="120" w:line="240" w:lineRule="auto"/>
        <w:ind w:firstLine="284"/>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color w:val="000000"/>
          <w:lang w:eastAsia="tr-TR"/>
        </w:rPr>
        <w:t>Başvuruların posta yolu ile yapılması halinde; taahhütlü, iadeli taahhütlü ya da APS yoluyla yapılan gönderilerde, başvuru formunun/dilekçenin (Ek:1) postaya verildiği tarih Kuruma verildiği tarih olarak kabul edilecektir. Buna karşın, adi posta yolunun tercih edilmiş olması halinde, başvuru formunun Kurum evrak kayıtlarına giriş tarihi, Kuruma verildiği tarih olarak kabul edilecektir.</w:t>
      </w:r>
    </w:p>
    <w:p w:rsidR="000850E1" w:rsidRPr="000850E1" w:rsidRDefault="000850E1" w:rsidP="005E54B2">
      <w:pPr>
        <w:spacing w:before="120" w:after="120" w:line="240" w:lineRule="auto"/>
        <w:ind w:firstLine="284"/>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b/>
          <w:bCs/>
          <w:color w:val="000000"/>
          <w:lang w:eastAsia="tr-TR"/>
        </w:rPr>
        <w:t>5-</w:t>
      </w:r>
      <w:r w:rsidRPr="000850E1">
        <w:rPr>
          <w:rFonts w:ascii="Times New Roman" w:eastAsia="Times New Roman" w:hAnsi="Times New Roman" w:cs="Times New Roman"/>
          <w:color w:val="000000"/>
          <w:lang w:eastAsia="tr-TR"/>
        </w:rPr>
        <w:t> </w:t>
      </w:r>
      <w:r w:rsidRPr="000850E1">
        <w:rPr>
          <w:rFonts w:ascii="Times New Roman" w:eastAsia="Times New Roman" w:hAnsi="Times New Roman" w:cs="Times New Roman"/>
          <w:b/>
          <w:bCs/>
          <w:color w:val="000000"/>
          <w:lang w:eastAsia="tr-TR"/>
        </w:rPr>
        <w:t>Borçlunun çok zor durum hali ile tecil ve taksitlendirme sürelerinin belirlenmesi</w:t>
      </w:r>
    </w:p>
    <w:p w:rsidR="000850E1" w:rsidRPr="000850E1" w:rsidRDefault="000850E1" w:rsidP="005E54B2">
      <w:pPr>
        <w:spacing w:before="120" w:after="120" w:line="240" w:lineRule="auto"/>
        <w:ind w:firstLine="284"/>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color w:val="000000"/>
          <w:lang w:eastAsia="tr-TR"/>
        </w:rPr>
        <w:t>6183 sayılı Kanunun 48. maddesinin altıncı fıkrası kapsamında yapılacak tecil ve taksitlendirme işlemlerinde borçlunun “çok zor durum” hali aranılmayacaktır.</w:t>
      </w:r>
    </w:p>
    <w:p w:rsidR="000850E1" w:rsidRPr="000850E1" w:rsidRDefault="000850E1" w:rsidP="005E54B2">
      <w:pPr>
        <w:spacing w:before="120" w:after="120" w:line="240" w:lineRule="auto"/>
        <w:ind w:firstLine="284"/>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color w:val="000000"/>
          <w:lang w:eastAsia="tr-TR"/>
        </w:rPr>
        <w:t>Bu kapsamda yapılacak tecil ve taksitlendirme işlemlerinde ertelenen borçlar azami 24 aya kadar eşit taksitler halinde taksitlendirilebilecektir.</w:t>
      </w:r>
    </w:p>
    <w:p w:rsidR="000850E1" w:rsidRPr="000850E1" w:rsidRDefault="000850E1" w:rsidP="005E54B2">
      <w:pPr>
        <w:spacing w:before="120" w:after="120" w:line="240" w:lineRule="auto"/>
        <w:ind w:firstLine="284"/>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color w:val="000000"/>
          <w:lang w:eastAsia="tr-TR"/>
        </w:rPr>
        <w:t>Buna göre, borçluların 24 ayı aşan ve kademeli taksit talepleri kabul edilmeyecektir. Ancak, borçlu tarafından talep edilmesi halinde 24 aydan daha az süreli taksitlendirme işlemi yapılabilecektir.</w:t>
      </w:r>
    </w:p>
    <w:p w:rsidR="000850E1" w:rsidRPr="000850E1" w:rsidRDefault="000850E1" w:rsidP="005E54B2">
      <w:pPr>
        <w:spacing w:before="120" w:after="120" w:line="240" w:lineRule="auto"/>
        <w:ind w:firstLine="284"/>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b/>
          <w:bCs/>
          <w:color w:val="000000"/>
          <w:lang w:eastAsia="tr-TR"/>
        </w:rPr>
        <w:t>6- Tecil ve taksitlendirmeye konu borcun hesaplanması</w:t>
      </w:r>
    </w:p>
    <w:p w:rsidR="000850E1" w:rsidRPr="000850E1" w:rsidRDefault="000850E1" w:rsidP="005E54B2">
      <w:pPr>
        <w:spacing w:before="120" w:after="120" w:line="240" w:lineRule="auto"/>
        <w:ind w:firstLine="284"/>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color w:val="000000"/>
          <w:lang w:eastAsia="tr-TR"/>
        </w:rPr>
        <w:t>Erteleme kapsamındaki borçlara 5510 sayılı Kanunun 91. maddesine göre, prim borcunun ertelendiği sürede zamanaşımı işlememekte ve ertelenen kısmına gecikme cezası ve gecikme zammı uygulanmamaktadır.</w:t>
      </w:r>
    </w:p>
    <w:p w:rsidR="000850E1" w:rsidRPr="000850E1" w:rsidRDefault="000850E1" w:rsidP="005E54B2">
      <w:pPr>
        <w:spacing w:before="120" w:after="120" w:line="240" w:lineRule="auto"/>
        <w:ind w:firstLine="284"/>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color w:val="000000"/>
          <w:lang w:eastAsia="tr-TR"/>
        </w:rPr>
        <w:t>Buna göre, erteleme süresinin sona erdiği tarihten sonra tecil ve taksitlendirme talebinde bulunulması halinde, ertelemenin bittiği tarihten itibaren ilk taksitin ödendiği tarihe kadar gecikme cezası ve/veya gecikme zammı hesaplanarak tecil ve taksitlendirmeye konu borç miktarı bulunacaktır.</w:t>
      </w:r>
    </w:p>
    <w:p w:rsidR="000850E1" w:rsidRPr="000850E1" w:rsidRDefault="000850E1" w:rsidP="005E54B2">
      <w:pPr>
        <w:spacing w:before="120" w:after="120" w:line="240" w:lineRule="auto"/>
        <w:ind w:firstLine="284"/>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color w:val="000000"/>
          <w:lang w:eastAsia="tr-TR"/>
        </w:rPr>
        <w:t>Kurum alacaklarına her durumda, muaccel olduğu tarihten ertelemenin başladığı tarihe kadar gecikme cezası/gecikme zammı hesaplanması gerekmektedir.</w:t>
      </w:r>
    </w:p>
    <w:p w:rsidR="000850E1" w:rsidRPr="000850E1" w:rsidRDefault="000850E1" w:rsidP="005E54B2">
      <w:pPr>
        <w:spacing w:before="120" w:after="120" w:line="240" w:lineRule="auto"/>
        <w:ind w:firstLine="284"/>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b/>
          <w:bCs/>
          <w:color w:val="000000"/>
          <w:lang w:eastAsia="tr-TR"/>
        </w:rPr>
        <w:t>7-</w:t>
      </w:r>
      <w:r w:rsidRPr="000850E1">
        <w:rPr>
          <w:rFonts w:ascii="Times New Roman" w:eastAsia="Times New Roman" w:hAnsi="Times New Roman" w:cs="Times New Roman"/>
          <w:color w:val="000000"/>
          <w:lang w:eastAsia="tr-TR"/>
        </w:rPr>
        <w:t> </w:t>
      </w:r>
      <w:r w:rsidRPr="000850E1">
        <w:rPr>
          <w:rFonts w:ascii="Times New Roman" w:eastAsia="Times New Roman" w:hAnsi="Times New Roman" w:cs="Times New Roman"/>
          <w:b/>
          <w:bCs/>
          <w:color w:val="000000"/>
          <w:lang w:eastAsia="tr-TR"/>
        </w:rPr>
        <w:t>Tecil faizi</w:t>
      </w:r>
    </w:p>
    <w:p w:rsidR="000850E1" w:rsidRPr="000850E1" w:rsidRDefault="000850E1" w:rsidP="005E54B2">
      <w:pPr>
        <w:shd w:val="clear" w:color="auto" w:fill="FFFFFF"/>
        <w:spacing w:before="120" w:after="120" w:line="240" w:lineRule="auto"/>
        <w:ind w:firstLine="284"/>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color w:val="000000"/>
          <w:lang w:eastAsia="tr-TR"/>
        </w:rPr>
        <w:t>Bu kapsamda tecil ve taksitlendirilen borçlar için tecil faizi alınmayacaktır.</w:t>
      </w:r>
    </w:p>
    <w:p w:rsidR="000850E1" w:rsidRPr="000850E1" w:rsidRDefault="000850E1" w:rsidP="005E54B2">
      <w:pPr>
        <w:shd w:val="clear" w:color="auto" w:fill="FFFFFF"/>
        <w:spacing w:before="120" w:after="120" w:line="240" w:lineRule="auto"/>
        <w:ind w:firstLine="284"/>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color w:val="000000"/>
          <w:lang w:eastAsia="tr-TR"/>
        </w:rPr>
        <w:t>Ancak, tecil ve taksitlendirme talebinde bulunulduğu tarih itibariyle erteleme kapsamına girmeyen borçların da bulunması ya da daha sonraki dönemlerde borcun oluşması durumunda; erteleme kapsamına girmeyen borçlar için cari usul ve esaslara göre ayrı bir tecil ve taksitlendirme işlemi yapılabilecektir.</w:t>
      </w:r>
    </w:p>
    <w:p w:rsidR="000850E1" w:rsidRPr="000850E1" w:rsidRDefault="000850E1" w:rsidP="005E54B2">
      <w:pPr>
        <w:spacing w:before="120" w:after="120" w:line="240" w:lineRule="auto"/>
        <w:ind w:firstLine="284"/>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b/>
          <w:bCs/>
          <w:color w:val="000000"/>
          <w:lang w:eastAsia="tr-TR"/>
        </w:rPr>
        <w:t>8- Taksitlerin aksatılması ve cari ay primleri</w:t>
      </w:r>
    </w:p>
    <w:p w:rsidR="000850E1" w:rsidRPr="000850E1" w:rsidRDefault="000850E1" w:rsidP="005E54B2">
      <w:pPr>
        <w:spacing w:before="120" w:after="120" w:line="240" w:lineRule="auto"/>
        <w:ind w:firstLine="284"/>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color w:val="000000"/>
          <w:lang w:eastAsia="tr-TR"/>
        </w:rPr>
        <w:t>Tecil ve taksitlendirmeye konu taksitlerden bir veya birbirini izleyen iki taksitin ödenmemiş olması durumunda, bu taksit ya da taksitlerin, ödenmeyen ilk taksiti izleyen üçüncü taksitle birlikte tüm taksitlerin ödenmiş olması ve ödeme planındaki son taksit süresinin aşılmaması kaydıyla tecil ve taksitlendirme işlemi bozulmaz</w:t>
      </w:r>
      <w:r w:rsidRPr="000850E1">
        <w:rPr>
          <w:rFonts w:ascii="Times New Roman" w:eastAsia="Times New Roman" w:hAnsi="Times New Roman" w:cs="Times New Roman"/>
          <w:i/>
          <w:iCs/>
          <w:color w:val="000000"/>
          <w:lang w:eastAsia="tr-TR"/>
        </w:rPr>
        <w:t>. </w:t>
      </w:r>
      <w:r w:rsidRPr="000850E1">
        <w:rPr>
          <w:rFonts w:ascii="Times New Roman" w:eastAsia="Times New Roman" w:hAnsi="Times New Roman" w:cs="Times New Roman"/>
          <w:color w:val="000000"/>
          <w:lang w:eastAsia="tr-TR"/>
        </w:rPr>
        <w:t>Bu hak, tecil ve taksitlendirme süresi içerisinde birden fazla kullanılabilir.</w:t>
      </w:r>
    </w:p>
    <w:p w:rsidR="000850E1" w:rsidRPr="000850E1" w:rsidRDefault="000850E1" w:rsidP="005E54B2">
      <w:pPr>
        <w:spacing w:before="120" w:after="120" w:line="240" w:lineRule="auto"/>
        <w:ind w:firstLine="284"/>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color w:val="000000"/>
          <w:lang w:eastAsia="tr-TR"/>
        </w:rPr>
        <w:t>Ödenmeyen ya da eksik ödenen kısmın son taksite ait olması halinde ise azami taksitlendirme süresinin aşılmaması kaydıyla bu tutarın son taksiti izleyen ayın sonuna kadar ödenmeyen kısmın ödenmesi halinde tecil ve taksitlendirme işlemi bozulmayacaktır.</w:t>
      </w:r>
    </w:p>
    <w:p w:rsidR="000850E1" w:rsidRPr="000850E1" w:rsidRDefault="000850E1" w:rsidP="005E54B2">
      <w:pPr>
        <w:spacing w:before="120" w:after="120" w:line="240" w:lineRule="auto"/>
        <w:ind w:firstLine="284"/>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color w:val="000000"/>
          <w:lang w:eastAsia="tr-TR"/>
        </w:rPr>
        <w:lastRenderedPageBreak/>
        <w:t>Tecil ve taksitlendirme işlemi süresi içinde tahakkuk eden cari ay primlerinin ödenme yükümlülüğü aranmaz. Ancak söz konusu cari ay primlerinin cari usul ve esaslara göre takip işlemlerine devam edilecektir.</w:t>
      </w:r>
    </w:p>
    <w:p w:rsidR="000850E1" w:rsidRPr="000850E1" w:rsidRDefault="000850E1" w:rsidP="005E54B2">
      <w:pPr>
        <w:spacing w:before="120" w:after="120" w:line="240" w:lineRule="auto"/>
        <w:ind w:firstLine="284"/>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b/>
          <w:bCs/>
          <w:color w:val="000000"/>
          <w:lang w:eastAsia="tr-TR"/>
        </w:rPr>
        <w:t>9- Tecil ve taksitlendirme şartlarına uyulmaması</w:t>
      </w:r>
    </w:p>
    <w:p w:rsidR="000850E1" w:rsidRPr="000850E1" w:rsidRDefault="000850E1" w:rsidP="005E54B2">
      <w:pPr>
        <w:spacing w:before="120" w:after="120" w:line="240" w:lineRule="auto"/>
        <w:ind w:firstLine="284"/>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color w:val="000000"/>
          <w:lang w:eastAsia="tr-TR"/>
        </w:rPr>
        <w:t>Borçlularca aylık taksitlerin ödenmemesi veya diğer şartların yerine getirilmemesi durumunda tecil ve taksitlendirme işlemi bozularak muaccel olan alacağın tahsili için cebri icra işlemlerine derhal başlanacaktır.</w:t>
      </w:r>
    </w:p>
    <w:p w:rsidR="000850E1" w:rsidRPr="000850E1" w:rsidRDefault="000850E1" w:rsidP="005E54B2">
      <w:pPr>
        <w:spacing w:before="120" w:after="120" w:line="240" w:lineRule="auto"/>
        <w:ind w:firstLine="284"/>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b/>
          <w:bCs/>
          <w:color w:val="000000"/>
          <w:lang w:eastAsia="tr-TR"/>
        </w:rPr>
        <w:t>10- Devam eden tecil ve taksitlendirmeler</w:t>
      </w:r>
    </w:p>
    <w:p w:rsidR="000850E1" w:rsidRPr="000850E1" w:rsidRDefault="000850E1" w:rsidP="005E54B2">
      <w:pPr>
        <w:spacing w:before="120" w:after="120" w:line="240" w:lineRule="auto"/>
        <w:ind w:firstLine="284"/>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color w:val="000000"/>
          <w:lang w:eastAsia="tr-TR"/>
        </w:rPr>
        <w:t>Borçluların, 6183 sayılı Kanunun 48. maddesine göre yapılan tecil ve taksitlendirmesi devam ederken doğal afet nedeniyle erteleme talebinde bulunmaları veya borçlarının ertelenmesi halinde mevcut taksitlendirmeleri bozulur.</w:t>
      </w:r>
    </w:p>
    <w:p w:rsidR="000850E1" w:rsidRPr="000850E1" w:rsidRDefault="000850E1" w:rsidP="005E54B2">
      <w:pPr>
        <w:shd w:val="clear" w:color="auto" w:fill="FFFFFF"/>
        <w:spacing w:before="120" w:after="120" w:line="240" w:lineRule="auto"/>
        <w:ind w:firstLine="284"/>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color w:val="000000"/>
          <w:lang w:eastAsia="tr-TR"/>
        </w:rPr>
        <w:t>Ancak borçlularca talep edilmesi veya taksitlerini düzenli ödemeleri kaydıyla, doğal afetin meydana geldiği tarihten önce 6183 sayılı Kanunun 48. maddesine göre yapılan mevcut tecil ve taksitlendirme devam eder.</w:t>
      </w:r>
    </w:p>
    <w:p w:rsidR="000850E1" w:rsidRPr="000850E1" w:rsidRDefault="000850E1" w:rsidP="005E54B2">
      <w:pPr>
        <w:shd w:val="clear" w:color="auto" w:fill="FFFFFF"/>
        <w:spacing w:before="120" w:after="120" w:line="240" w:lineRule="auto"/>
        <w:ind w:firstLine="284"/>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b/>
          <w:bCs/>
          <w:color w:val="000000"/>
          <w:lang w:eastAsia="tr-TR"/>
        </w:rPr>
        <w:t>11- Tecil bozulduğunda mahsup işlemleri           </w:t>
      </w:r>
    </w:p>
    <w:p w:rsidR="000850E1" w:rsidRPr="000850E1" w:rsidRDefault="000850E1" w:rsidP="005E54B2">
      <w:pPr>
        <w:shd w:val="clear" w:color="auto" w:fill="FFFFFF"/>
        <w:spacing w:before="120" w:after="120" w:line="240" w:lineRule="auto"/>
        <w:ind w:firstLine="284"/>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color w:val="000000"/>
          <w:lang w:eastAsia="tr-TR"/>
        </w:rPr>
        <w:t>Bu Genelge kapsamındaki tecil ve taksitlendirme işleminin şartlarına uyulmaması nedeniyle taksitlendirme işlemi bozulduğunda;</w:t>
      </w:r>
    </w:p>
    <w:p w:rsidR="000850E1" w:rsidRPr="000850E1" w:rsidRDefault="000850E1" w:rsidP="005E54B2">
      <w:pPr>
        <w:shd w:val="clear" w:color="auto" w:fill="FFFFFF"/>
        <w:spacing w:before="120" w:after="120" w:line="240" w:lineRule="auto"/>
        <w:ind w:firstLine="284"/>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color w:val="000000"/>
          <w:lang w:eastAsia="tr-TR"/>
        </w:rPr>
        <w:t>- Tecil ve taksitlendirme talebi ertelemenin devam ettiği süre içinde yapılmış ve ilk taksit erteleme süresi içinde ödenmiş ise ertelemenin sona erdiği tarihten sonraki ilk günden başlayarak gecikme zammı işleyecektir.</w:t>
      </w:r>
    </w:p>
    <w:p w:rsidR="000850E1" w:rsidRPr="000850E1" w:rsidRDefault="000850E1" w:rsidP="005E54B2">
      <w:pPr>
        <w:shd w:val="clear" w:color="auto" w:fill="FFFFFF"/>
        <w:spacing w:before="120" w:after="120" w:line="240" w:lineRule="auto"/>
        <w:ind w:firstLine="284"/>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color w:val="000000"/>
          <w:lang w:eastAsia="tr-TR"/>
        </w:rPr>
        <w:t>- Tecil ve taksitlendirme talebi ertelemenin devam ettiği süre içinde yapılmış olmakla birlikte ilk taksit erteleme süresi sona erdikten sonra ödenmiş ise, gecikme zammının durduğu tarih olan ilk taksitin ödendiği tarihten sonraki ilk günden başlayarak gecikme zammı işleyecektir.</w:t>
      </w:r>
    </w:p>
    <w:p w:rsidR="000850E1" w:rsidRPr="000850E1" w:rsidRDefault="000850E1" w:rsidP="005E54B2">
      <w:pPr>
        <w:shd w:val="clear" w:color="auto" w:fill="FFFFFF"/>
        <w:spacing w:before="120" w:after="120" w:line="240" w:lineRule="auto"/>
        <w:ind w:firstLine="284"/>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color w:val="000000"/>
          <w:lang w:eastAsia="tr-TR"/>
        </w:rPr>
        <w:t> - Tecil ve taksitlendirme talebi ertelemenin sona erdiği tarihten sonra yapılmış ise gecikme zammının durduğu tarih olan ilk taksitin ödendiği tarihten sonraki ilk günden başlayarak gecikme zammı işleyecektir.</w:t>
      </w:r>
    </w:p>
    <w:p w:rsidR="000850E1" w:rsidRPr="000850E1" w:rsidRDefault="000850E1" w:rsidP="005E54B2">
      <w:pPr>
        <w:shd w:val="clear" w:color="auto" w:fill="FFFFFF"/>
        <w:spacing w:before="120" w:after="120" w:line="240" w:lineRule="auto"/>
        <w:ind w:firstLine="284"/>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color w:val="000000"/>
          <w:lang w:eastAsia="tr-TR"/>
        </w:rPr>
        <w:t>Ancak, bu kapsamda yapılacak tecil ve taksitlendirme işlemlerine konu borçlar için tecil faizi alınmadığından, ödenen aylık taksitler  (tecil faizsiz)  ödeme tarihleri itibarıyla borç aslı ve gecikme zammına orantılı olarak mahsup edilecektir.</w:t>
      </w:r>
    </w:p>
    <w:p w:rsidR="000850E1" w:rsidRPr="000850E1" w:rsidRDefault="000850E1" w:rsidP="005E54B2">
      <w:pPr>
        <w:spacing w:before="120" w:after="120" w:line="240" w:lineRule="auto"/>
        <w:ind w:firstLine="284"/>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b/>
          <w:bCs/>
          <w:color w:val="000000"/>
          <w:lang w:eastAsia="tr-TR"/>
        </w:rPr>
        <w:t>12-</w:t>
      </w:r>
      <w:r w:rsidRPr="000850E1">
        <w:rPr>
          <w:rFonts w:ascii="Times New Roman" w:eastAsia="Times New Roman" w:hAnsi="Times New Roman" w:cs="Times New Roman"/>
          <w:color w:val="000000"/>
          <w:lang w:eastAsia="tr-TR"/>
        </w:rPr>
        <w:t> </w:t>
      </w:r>
      <w:r w:rsidRPr="000850E1">
        <w:rPr>
          <w:rFonts w:ascii="Times New Roman" w:eastAsia="Times New Roman" w:hAnsi="Times New Roman" w:cs="Times New Roman"/>
          <w:b/>
          <w:bCs/>
          <w:color w:val="000000"/>
          <w:lang w:eastAsia="tr-TR"/>
        </w:rPr>
        <w:t>Diğer hususlar</w:t>
      </w:r>
    </w:p>
    <w:p w:rsidR="000850E1" w:rsidRPr="000850E1" w:rsidRDefault="000850E1" w:rsidP="005E54B2">
      <w:pPr>
        <w:spacing w:before="120" w:after="120" w:line="240" w:lineRule="auto"/>
        <w:ind w:firstLine="284"/>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color w:val="000000"/>
          <w:lang w:eastAsia="tr-TR"/>
        </w:rPr>
        <w:t>Bu Genelgede yer almayan hususlar hakkında Kurumumuzun 21.06.2011 tarihli, 2011/53 sayılı Genelgesinde belirtilen hükümlere göre işlem yapılacaktır.</w:t>
      </w:r>
    </w:p>
    <w:p w:rsidR="000850E1" w:rsidRPr="000850E1" w:rsidRDefault="000850E1" w:rsidP="005E54B2">
      <w:pPr>
        <w:spacing w:before="120" w:after="120" w:line="240" w:lineRule="auto"/>
        <w:ind w:firstLine="284"/>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color w:val="000000"/>
          <w:lang w:eastAsia="tr-TR"/>
        </w:rPr>
        <w:t>Bilgi edinilmesini ve gereğini rica ederim.</w:t>
      </w:r>
    </w:p>
    <w:p w:rsidR="000850E1" w:rsidRPr="000850E1" w:rsidRDefault="000850E1" w:rsidP="005E54B2">
      <w:pPr>
        <w:spacing w:after="0" w:line="240" w:lineRule="auto"/>
        <w:jc w:val="both"/>
        <w:rPr>
          <w:rFonts w:ascii="Times New Roman" w:eastAsia="Times New Roman" w:hAnsi="Times New Roman" w:cs="Times New Roman"/>
          <w:lang w:eastAsia="tr-TR"/>
        </w:rPr>
      </w:pPr>
      <w:r w:rsidRPr="000850E1">
        <w:rPr>
          <w:rFonts w:ascii="Times New Roman" w:eastAsia="Times New Roman" w:hAnsi="Times New Roman" w:cs="Times New Roman"/>
          <w:b/>
          <w:bCs/>
          <w:color w:val="000000"/>
          <w:lang w:eastAsia="tr-TR"/>
        </w:rPr>
        <w:br w:type="textWrapping" w:clear="all"/>
      </w:r>
    </w:p>
    <w:p w:rsidR="000850E1" w:rsidRPr="000850E1" w:rsidRDefault="000850E1" w:rsidP="005E54B2">
      <w:pPr>
        <w:spacing w:after="200" w:line="230" w:lineRule="atLeast"/>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b/>
          <w:bCs/>
          <w:color w:val="000000"/>
          <w:lang w:eastAsia="tr-TR"/>
        </w:rPr>
        <w:t> </w:t>
      </w:r>
    </w:p>
    <w:p w:rsidR="000850E1" w:rsidRPr="000850E1" w:rsidRDefault="000850E1" w:rsidP="005E54B2">
      <w:pPr>
        <w:spacing w:before="120" w:after="0" w:line="240" w:lineRule="auto"/>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b/>
          <w:bCs/>
          <w:color w:val="000000"/>
          <w:lang w:eastAsia="tr-TR"/>
        </w:rPr>
        <w:t>Ek: 1</w:t>
      </w:r>
    </w:p>
    <w:p w:rsidR="000850E1" w:rsidRPr="000850E1" w:rsidRDefault="000850E1" w:rsidP="005E54B2">
      <w:pPr>
        <w:spacing w:before="120" w:after="0" w:line="240" w:lineRule="auto"/>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b/>
          <w:bCs/>
          <w:color w:val="000000"/>
          <w:u w:val="single"/>
          <w:lang w:eastAsia="tr-TR"/>
        </w:rPr>
        <w:t>TECİL VE TAKSİTLENDİRME TALEP FORMU</w:t>
      </w:r>
    </w:p>
    <w:p w:rsidR="000850E1" w:rsidRPr="000850E1" w:rsidRDefault="000850E1" w:rsidP="005E54B2">
      <w:pPr>
        <w:spacing w:before="120" w:after="0" w:line="240" w:lineRule="auto"/>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color w:val="000000"/>
          <w:lang w:eastAsia="tr-TR"/>
        </w:rPr>
        <w:t> </w:t>
      </w:r>
    </w:p>
    <w:p w:rsidR="000850E1" w:rsidRPr="000850E1" w:rsidRDefault="000850E1" w:rsidP="005E54B2">
      <w:pPr>
        <w:spacing w:before="120" w:after="0" w:line="240" w:lineRule="auto"/>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color w:val="000000"/>
          <w:lang w:eastAsia="tr-TR"/>
        </w:rPr>
        <w:t>T.C.</w:t>
      </w:r>
    </w:p>
    <w:p w:rsidR="000850E1" w:rsidRPr="000850E1" w:rsidRDefault="000850E1" w:rsidP="005E54B2">
      <w:pPr>
        <w:spacing w:before="120" w:after="0" w:line="240" w:lineRule="auto"/>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color w:val="000000"/>
          <w:lang w:eastAsia="tr-TR"/>
        </w:rPr>
        <w:t>SOSYAL GÜVENLİK KURUMU BAŞKANLIĞI</w:t>
      </w:r>
    </w:p>
    <w:p w:rsidR="000850E1" w:rsidRPr="000850E1" w:rsidRDefault="000850E1" w:rsidP="005E54B2">
      <w:pPr>
        <w:spacing w:before="120" w:after="0" w:line="240" w:lineRule="auto"/>
        <w:jc w:val="both"/>
        <w:rPr>
          <w:rFonts w:ascii="Times New Roman" w:eastAsia="Times New Roman" w:hAnsi="Times New Roman" w:cs="Times New Roman"/>
          <w:color w:val="000000"/>
          <w:lang w:eastAsia="tr-TR"/>
        </w:rPr>
      </w:pPr>
      <w:proofErr w:type="gramStart"/>
      <w:r w:rsidRPr="000850E1">
        <w:rPr>
          <w:rFonts w:ascii="Times New Roman" w:eastAsia="Times New Roman" w:hAnsi="Times New Roman" w:cs="Times New Roman"/>
          <w:color w:val="000000"/>
          <w:lang w:eastAsia="tr-TR"/>
        </w:rPr>
        <w:t>………………………….</w:t>
      </w:r>
      <w:proofErr w:type="gramEnd"/>
      <w:r w:rsidRPr="000850E1">
        <w:rPr>
          <w:rFonts w:ascii="Times New Roman" w:eastAsia="Times New Roman" w:hAnsi="Times New Roman" w:cs="Times New Roman"/>
          <w:color w:val="000000"/>
          <w:lang w:eastAsia="tr-TR"/>
        </w:rPr>
        <w:t>  Sosyal Güvenlik İl Müdürlüğüne</w:t>
      </w:r>
    </w:p>
    <w:p w:rsidR="000850E1" w:rsidRPr="000850E1" w:rsidRDefault="000850E1" w:rsidP="005E54B2">
      <w:pPr>
        <w:spacing w:before="120" w:after="0" w:line="240" w:lineRule="auto"/>
        <w:jc w:val="both"/>
        <w:rPr>
          <w:rFonts w:ascii="Times New Roman" w:eastAsia="Times New Roman" w:hAnsi="Times New Roman" w:cs="Times New Roman"/>
          <w:color w:val="000000"/>
          <w:lang w:eastAsia="tr-TR"/>
        </w:rPr>
      </w:pPr>
      <w:proofErr w:type="gramStart"/>
      <w:r w:rsidRPr="000850E1">
        <w:rPr>
          <w:rFonts w:ascii="Times New Roman" w:eastAsia="Times New Roman" w:hAnsi="Times New Roman" w:cs="Times New Roman"/>
          <w:color w:val="000000"/>
          <w:lang w:eastAsia="tr-TR"/>
        </w:rPr>
        <w:t>……………………………….</w:t>
      </w:r>
      <w:proofErr w:type="gramEnd"/>
      <w:r w:rsidRPr="000850E1">
        <w:rPr>
          <w:rFonts w:ascii="Times New Roman" w:eastAsia="Times New Roman" w:hAnsi="Times New Roman" w:cs="Times New Roman"/>
          <w:color w:val="000000"/>
          <w:lang w:eastAsia="tr-TR"/>
        </w:rPr>
        <w:t>  Sosyal Güvenlik Merkezine</w:t>
      </w:r>
    </w:p>
    <w:p w:rsidR="000850E1" w:rsidRPr="000850E1" w:rsidRDefault="000850E1" w:rsidP="005E54B2">
      <w:pPr>
        <w:spacing w:before="120" w:after="0" w:line="240" w:lineRule="auto"/>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color w:val="000000"/>
          <w:lang w:eastAsia="tr-TR"/>
        </w:rPr>
        <w:t>                                                                                                                                     </w:t>
      </w:r>
      <w:proofErr w:type="gramStart"/>
      <w:r w:rsidRPr="000850E1">
        <w:rPr>
          <w:rFonts w:ascii="Times New Roman" w:eastAsia="Times New Roman" w:hAnsi="Times New Roman" w:cs="Times New Roman"/>
          <w:color w:val="000000"/>
          <w:lang w:eastAsia="tr-TR"/>
        </w:rPr>
        <w:t>……………..</w:t>
      </w:r>
      <w:proofErr w:type="gramEnd"/>
    </w:p>
    <w:p w:rsidR="000850E1" w:rsidRPr="000850E1" w:rsidRDefault="000850E1" w:rsidP="005E54B2">
      <w:pPr>
        <w:spacing w:before="120" w:after="0" w:line="240" w:lineRule="auto"/>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color w:val="000000"/>
          <w:lang w:eastAsia="tr-TR"/>
        </w:rPr>
        <w:lastRenderedPageBreak/>
        <w:t> </w:t>
      </w:r>
    </w:p>
    <w:p w:rsidR="000850E1" w:rsidRPr="000850E1" w:rsidRDefault="000850E1" w:rsidP="005E54B2">
      <w:pPr>
        <w:spacing w:before="120" w:after="0" w:line="240" w:lineRule="auto"/>
        <w:ind w:firstLine="284"/>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color w:val="000000"/>
          <w:lang w:eastAsia="tr-TR"/>
        </w:rPr>
        <w:t>Müdürlüğünüze/Merkezinize aşağıda türü, miktarı ve dönemleri belirtilmiş olan …/…/</w:t>
      </w:r>
      <w:proofErr w:type="gramStart"/>
      <w:r w:rsidRPr="000850E1">
        <w:rPr>
          <w:rFonts w:ascii="Times New Roman" w:eastAsia="Times New Roman" w:hAnsi="Times New Roman" w:cs="Times New Roman"/>
          <w:color w:val="000000"/>
          <w:lang w:eastAsia="tr-TR"/>
        </w:rPr>
        <w:t>………</w:t>
      </w:r>
      <w:proofErr w:type="gramEnd"/>
      <w:r w:rsidRPr="000850E1">
        <w:rPr>
          <w:rFonts w:ascii="Times New Roman" w:eastAsia="Times New Roman" w:hAnsi="Times New Roman" w:cs="Times New Roman"/>
          <w:color w:val="000000"/>
          <w:lang w:eastAsia="tr-TR"/>
        </w:rPr>
        <w:t xml:space="preserve"> tarihi itibariyle toplam </w:t>
      </w:r>
      <w:proofErr w:type="gramStart"/>
      <w:r w:rsidRPr="000850E1">
        <w:rPr>
          <w:rFonts w:ascii="Times New Roman" w:eastAsia="Times New Roman" w:hAnsi="Times New Roman" w:cs="Times New Roman"/>
          <w:color w:val="000000"/>
          <w:lang w:eastAsia="tr-TR"/>
        </w:rPr>
        <w:t>……………………..</w:t>
      </w:r>
      <w:proofErr w:type="gramEnd"/>
      <w:r w:rsidRPr="000850E1">
        <w:rPr>
          <w:rFonts w:ascii="Times New Roman" w:eastAsia="Times New Roman" w:hAnsi="Times New Roman" w:cs="Times New Roman"/>
          <w:color w:val="000000"/>
          <w:lang w:eastAsia="tr-TR"/>
        </w:rPr>
        <w:t xml:space="preserve"> TL borcum bulunmaktadır.</w:t>
      </w:r>
    </w:p>
    <w:p w:rsidR="000850E1" w:rsidRPr="000850E1" w:rsidRDefault="000850E1" w:rsidP="005E54B2">
      <w:pPr>
        <w:spacing w:before="120" w:after="0" w:line="240" w:lineRule="auto"/>
        <w:ind w:firstLine="284"/>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color w:val="000000"/>
          <w:lang w:eastAsia="tr-TR"/>
        </w:rPr>
        <w:t>Kurumunuzca, 5510 sayılı Kanunun 91. maddesi kapsamında ertelenen borçlarımın 6183 sayılı Kanunun 48. maddesinin altıncı fıkrası kapsamına göre </w:t>
      </w:r>
      <w:proofErr w:type="gramStart"/>
      <w:r w:rsidRPr="000850E1">
        <w:rPr>
          <w:rFonts w:ascii="Times New Roman" w:eastAsia="Times New Roman" w:hAnsi="Times New Roman" w:cs="Times New Roman"/>
          <w:color w:val="000000"/>
          <w:lang w:eastAsia="tr-TR"/>
        </w:rPr>
        <w:t>……</w:t>
      </w:r>
      <w:proofErr w:type="gramEnd"/>
      <w:r w:rsidRPr="000850E1">
        <w:rPr>
          <w:rFonts w:ascii="Times New Roman" w:eastAsia="Times New Roman" w:hAnsi="Times New Roman" w:cs="Times New Roman"/>
          <w:color w:val="000000"/>
          <w:lang w:eastAsia="tr-TR"/>
        </w:rPr>
        <w:t xml:space="preserve"> </w:t>
      </w:r>
      <w:proofErr w:type="gramStart"/>
      <w:r w:rsidRPr="000850E1">
        <w:rPr>
          <w:rFonts w:ascii="Times New Roman" w:eastAsia="Times New Roman" w:hAnsi="Times New Roman" w:cs="Times New Roman"/>
          <w:color w:val="000000"/>
          <w:lang w:eastAsia="tr-TR"/>
        </w:rPr>
        <w:t>ay</w:t>
      </w:r>
      <w:proofErr w:type="gramEnd"/>
      <w:r w:rsidRPr="000850E1">
        <w:rPr>
          <w:rFonts w:ascii="Times New Roman" w:eastAsia="Times New Roman" w:hAnsi="Times New Roman" w:cs="Times New Roman"/>
          <w:color w:val="000000"/>
          <w:lang w:eastAsia="tr-TR"/>
        </w:rPr>
        <w:t xml:space="preserve"> süre ile ödeme planına bağlanılarak 6183 sayılı Kanunun 48. maddesi gereğince eşit taksitler halinde ödemek istiyorum.</w:t>
      </w:r>
    </w:p>
    <w:p w:rsidR="000850E1" w:rsidRPr="000850E1" w:rsidRDefault="000850E1" w:rsidP="005E54B2">
      <w:pPr>
        <w:spacing w:before="120" w:after="0" w:line="240" w:lineRule="auto"/>
        <w:ind w:firstLine="284"/>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color w:val="000000"/>
          <w:lang w:eastAsia="tr-TR"/>
        </w:rPr>
        <w:t>…/…/</w:t>
      </w:r>
      <w:proofErr w:type="gramStart"/>
      <w:r w:rsidRPr="000850E1">
        <w:rPr>
          <w:rFonts w:ascii="Times New Roman" w:eastAsia="Times New Roman" w:hAnsi="Times New Roman" w:cs="Times New Roman"/>
          <w:color w:val="000000"/>
          <w:lang w:eastAsia="tr-TR"/>
        </w:rPr>
        <w:t>….</w:t>
      </w:r>
      <w:proofErr w:type="gramEnd"/>
      <w:r w:rsidRPr="000850E1">
        <w:rPr>
          <w:rFonts w:ascii="Times New Roman" w:eastAsia="Times New Roman" w:hAnsi="Times New Roman" w:cs="Times New Roman"/>
          <w:color w:val="000000"/>
          <w:lang w:eastAsia="tr-TR"/>
        </w:rPr>
        <w:t xml:space="preserve"> tarihinde ilk taksit (peşinat) olarak </w:t>
      </w:r>
      <w:proofErr w:type="gramStart"/>
      <w:r w:rsidRPr="000850E1">
        <w:rPr>
          <w:rFonts w:ascii="Times New Roman" w:eastAsia="Times New Roman" w:hAnsi="Times New Roman" w:cs="Times New Roman"/>
          <w:color w:val="000000"/>
          <w:lang w:eastAsia="tr-TR"/>
        </w:rPr>
        <w:t>………………………….</w:t>
      </w:r>
      <w:proofErr w:type="gramEnd"/>
      <w:r w:rsidRPr="000850E1">
        <w:rPr>
          <w:rFonts w:ascii="Times New Roman" w:eastAsia="Times New Roman" w:hAnsi="Times New Roman" w:cs="Times New Roman"/>
          <w:color w:val="000000"/>
          <w:lang w:eastAsia="tr-TR"/>
        </w:rPr>
        <w:t> </w:t>
      </w:r>
      <w:proofErr w:type="spellStart"/>
      <w:r w:rsidRPr="000850E1">
        <w:rPr>
          <w:rFonts w:ascii="Times New Roman" w:eastAsia="Times New Roman" w:hAnsi="Times New Roman" w:cs="Times New Roman"/>
          <w:color w:val="000000"/>
          <w:lang w:eastAsia="tr-TR"/>
        </w:rPr>
        <w:t>TL’nı</w:t>
      </w:r>
      <w:proofErr w:type="spellEnd"/>
      <w:r w:rsidRPr="000850E1">
        <w:rPr>
          <w:rFonts w:ascii="Times New Roman" w:eastAsia="Times New Roman" w:hAnsi="Times New Roman" w:cs="Times New Roman"/>
          <w:color w:val="000000"/>
          <w:lang w:eastAsia="tr-TR"/>
        </w:rPr>
        <w:t> bankaya ödemiş bulunmaktayım.</w:t>
      </w:r>
    </w:p>
    <w:p w:rsidR="000850E1" w:rsidRPr="000850E1" w:rsidRDefault="000850E1" w:rsidP="005E54B2">
      <w:pPr>
        <w:spacing w:before="120" w:after="0" w:line="240" w:lineRule="auto"/>
        <w:ind w:firstLine="284"/>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color w:val="000000"/>
          <w:lang w:eastAsia="tr-TR"/>
        </w:rPr>
        <w:t>Tecil ve taksitlendirme şartlarının ihlal edilmesi halinde verilen teminatımın nakde çevrilerek taksitlendirmeye konu bakiye borcumun tahsilini kabul ediyorum.</w:t>
      </w:r>
    </w:p>
    <w:p w:rsidR="000850E1" w:rsidRPr="000850E1" w:rsidRDefault="000850E1" w:rsidP="005E54B2">
      <w:pPr>
        <w:spacing w:before="120" w:after="0" w:line="240" w:lineRule="auto"/>
        <w:ind w:firstLine="284"/>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color w:val="000000"/>
          <w:lang w:eastAsia="tr-TR"/>
        </w:rPr>
        <w:t>Tecil ve taksitlendirme talebimin değerlendirilerek gerekli işlemlerin yapılmasını arz ederim.</w:t>
      </w:r>
    </w:p>
    <w:p w:rsidR="000850E1" w:rsidRPr="000850E1" w:rsidRDefault="000850E1" w:rsidP="005E54B2">
      <w:pPr>
        <w:spacing w:before="120" w:after="0" w:line="240" w:lineRule="auto"/>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color w:val="000000"/>
          <w:lang w:eastAsia="tr-TR"/>
        </w:rPr>
        <w:t> </w:t>
      </w:r>
    </w:p>
    <w:p w:rsidR="000850E1" w:rsidRPr="000850E1" w:rsidRDefault="000850E1" w:rsidP="005E54B2">
      <w:pPr>
        <w:spacing w:before="120" w:after="0" w:line="240" w:lineRule="auto"/>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color w:val="000000"/>
          <w:lang w:eastAsia="tr-TR"/>
        </w:rPr>
        <w:t>                                                                                                                                                </w:t>
      </w:r>
      <w:proofErr w:type="gramStart"/>
      <w:r w:rsidRPr="000850E1">
        <w:rPr>
          <w:rFonts w:ascii="Times New Roman" w:eastAsia="Times New Roman" w:hAnsi="Times New Roman" w:cs="Times New Roman"/>
          <w:color w:val="000000"/>
          <w:lang w:eastAsia="tr-TR"/>
        </w:rPr>
        <w:t>….</w:t>
      </w:r>
      <w:proofErr w:type="gramEnd"/>
      <w:r w:rsidRPr="000850E1">
        <w:rPr>
          <w:rFonts w:ascii="Times New Roman" w:eastAsia="Times New Roman" w:hAnsi="Times New Roman" w:cs="Times New Roman"/>
          <w:color w:val="000000"/>
          <w:lang w:eastAsia="tr-TR"/>
        </w:rPr>
        <w:t>/…./…</w:t>
      </w:r>
    </w:p>
    <w:p w:rsidR="000850E1" w:rsidRPr="000850E1" w:rsidRDefault="000850E1" w:rsidP="005E54B2">
      <w:pPr>
        <w:spacing w:before="120" w:after="0" w:line="240" w:lineRule="auto"/>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color w:val="000000"/>
          <w:lang w:eastAsia="tr-TR"/>
        </w:rPr>
        <w:t>                                                                                                                                                  Tarih-İmza-Kaşe</w:t>
      </w:r>
    </w:p>
    <w:p w:rsidR="000850E1" w:rsidRPr="000850E1" w:rsidRDefault="000850E1" w:rsidP="005E54B2">
      <w:pPr>
        <w:spacing w:before="120" w:after="0" w:line="240" w:lineRule="auto"/>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color w:val="000000"/>
          <w:lang w:eastAsia="tr-TR"/>
        </w:rPr>
        <w:t>Ekler:</w:t>
      </w:r>
    </w:p>
    <w:p w:rsidR="000850E1" w:rsidRPr="000850E1" w:rsidRDefault="000850E1" w:rsidP="005E54B2">
      <w:pPr>
        <w:spacing w:after="0" w:line="240" w:lineRule="auto"/>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color w:val="000000"/>
          <w:lang w:eastAsia="tr-TR"/>
        </w:rPr>
        <w:t>1- Makbuz</w:t>
      </w:r>
    </w:p>
    <w:p w:rsidR="000850E1" w:rsidRPr="000850E1" w:rsidRDefault="000850E1" w:rsidP="005E54B2">
      <w:pPr>
        <w:spacing w:after="0" w:line="240" w:lineRule="auto"/>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color w:val="000000"/>
          <w:lang w:eastAsia="tr-TR"/>
        </w:rPr>
        <w:t>2- Teminatın Değer Tespit Raporu</w:t>
      </w:r>
    </w:p>
    <w:p w:rsidR="000850E1" w:rsidRPr="000850E1" w:rsidRDefault="000850E1" w:rsidP="005E54B2">
      <w:pPr>
        <w:spacing w:after="0" w:line="240" w:lineRule="auto"/>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color w:val="000000"/>
          <w:lang w:eastAsia="tr-TR"/>
        </w:rPr>
        <w:t> </w:t>
      </w:r>
    </w:p>
    <w:p w:rsidR="000850E1" w:rsidRPr="000850E1" w:rsidRDefault="000850E1" w:rsidP="005E54B2">
      <w:pPr>
        <w:spacing w:after="120" w:line="240" w:lineRule="auto"/>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color w:val="000000"/>
          <w:lang w:eastAsia="tr-TR"/>
        </w:rPr>
        <w:t>Borçluya Ait Bilgiler</w:t>
      </w:r>
    </w:p>
    <w:tbl>
      <w:tblPr>
        <w:tblW w:w="9180" w:type="dxa"/>
        <w:tblInd w:w="70" w:type="dxa"/>
        <w:tblCellMar>
          <w:left w:w="0" w:type="dxa"/>
          <w:right w:w="0" w:type="dxa"/>
        </w:tblCellMar>
        <w:tblLook w:val="04A0" w:firstRow="1" w:lastRow="0" w:firstColumn="1" w:lastColumn="0" w:noHBand="0" w:noVBand="1"/>
      </w:tblPr>
      <w:tblGrid>
        <w:gridCol w:w="2520"/>
        <w:gridCol w:w="6660"/>
      </w:tblGrid>
      <w:tr w:rsidR="000850E1" w:rsidRPr="000850E1" w:rsidTr="000850E1">
        <w:trPr>
          <w:trHeight w:val="195"/>
        </w:trPr>
        <w:tc>
          <w:tcPr>
            <w:tcW w:w="25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0850E1" w:rsidRPr="000850E1" w:rsidRDefault="000850E1" w:rsidP="005E54B2">
            <w:pPr>
              <w:spacing w:before="20" w:after="20" w:line="240" w:lineRule="auto"/>
              <w:jc w:val="both"/>
              <w:rPr>
                <w:rFonts w:ascii="Times New Roman" w:eastAsia="Times New Roman" w:hAnsi="Times New Roman" w:cs="Times New Roman"/>
                <w:lang w:eastAsia="tr-TR"/>
              </w:rPr>
            </w:pPr>
            <w:r w:rsidRPr="000850E1">
              <w:rPr>
                <w:rFonts w:ascii="Times New Roman" w:eastAsia="Times New Roman" w:hAnsi="Times New Roman" w:cs="Times New Roman"/>
                <w:lang w:eastAsia="tr-TR"/>
              </w:rPr>
              <w:t>T.C. Kimlik No</w:t>
            </w:r>
          </w:p>
        </w:tc>
        <w:tc>
          <w:tcPr>
            <w:tcW w:w="66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850E1" w:rsidRPr="000850E1" w:rsidRDefault="000850E1" w:rsidP="005E54B2">
            <w:pPr>
              <w:spacing w:before="20" w:after="20" w:line="240" w:lineRule="auto"/>
              <w:jc w:val="both"/>
              <w:rPr>
                <w:rFonts w:ascii="Times New Roman" w:eastAsia="Times New Roman" w:hAnsi="Times New Roman" w:cs="Times New Roman"/>
                <w:lang w:eastAsia="tr-TR"/>
              </w:rPr>
            </w:pPr>
            <w:r w:rsidRPr="000850E1">
              <w:rPr>
                <w:rFonts w:ascii="Times New Roman" w:eastAsia="Times New Roman" w:hAnsi="Times New Roman" w:cs="Times New Roman"/>
                <w:lang w:eastAsia="tr-TR"/>
              </w:rPr>
              <w:t> </w:t>
            </w:r>
          </w:p>
        </w:tc>
      </w:tr>
      <w:tr w:rsidR="000850E1" w:rsidRPr="000850E1" w:rsidTr="000850E1">
        <w:trPr>
          <w:trHeight w:val="270"/>
        </w:trPr>
        <w:tc>
          <w:tcPr>
            <w:tcW w:w="25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850E1" w:rsidRPr="000850E1" w:rsidRDefault="000850E1" w:rsidP="005E54B2">
            <w:pPr>
              <w:spacing w:before="20" w:after="20" w:line="240" w:lineRule="auto"/>
              <w:jc w:val="both"/>
              <w:rPr>
                <w:rFonts w:ascii="Times New Roman" w:eastAsia="Times New Roman" w:hAnsi="Times New Roman" w:cs="Times New Roman"/>
                <w:lang w:eastAsia="tr-TR"/>
              </w:rPr>
            </w:pPr>
            <w:r w:rsidRPr="000850E1">
              <w:rPr>
                <w:rFonts w:ascii="Times New Roman" w:eastAsia="Times New Roman" w:hAnsi="Times New Roman" w:cs="Times New Roman"/>
                <w:lang w:eastAsia="tr-TR"/>
              </w:rPr>
              <w:t>Adı, Soyadı / </w:t>
            </w:r>
            <w:proofErr w:type="spellStart"/>
            <w:r w:rsidRPr="000850E1">
              <w:rPr>
                <w:rFonts w:ascii="Times New Roman" w:eastAsia="Times New Roman" w:hAnsi="Times New Roman" w:cs="Times New Roman"/>
                <w:lang w:eastAsia="tr-TR"/>
              </w:rPr>
              <w:t>Ünvanı</w:t>
            </w:r>
            <w:proofErr w:type="spellEnd"/>
          </w:p>
        </w:tc>
        <w:tc>
          <w:tcPr>
            <w:tcW w:w="6660" w:type="dxa"/>
            <w:tcBorders>
              <w:top w:val="nil"/>
              <w:left w:val="nil"/>
              <w:bottom w:val="single" w:sz="8" w:space="0" w:color="auto"/>
              <w:right w:val="single" w:sz="8" w:space="0" w:color="auto"/>
            </w:tcBorders>
            <w:tcMar>
              <w:top w:w="0" w:type="dxa"/>
              <w:left w:w="70" w:type="dxa"/>
              <w:bottom w:w="0" w:type="dxa"/>
              <w:right w:w="70" w:type="dxa"/>
            </w:tcMar>
            <w:hideMark/>
          </w:tcPr>
          <w:p w:rsidR="000850E1" w:rsidRPr="000850E1" w:rsidRDefault="000850E1" w:rsidP="005E54B2">
            <w:pPr>
              <w:spacing w:before="20" w:after="20" w:line="240" w:lineRule="auto"/>
              <w:jc w:val="both"/>
              <w:rPr>
                <w:rFonts w:ascii="Times New Roman" w:eastAsia="Times New Roman" w:hAnsi="Times New Roman" w:cs="Times New Roman"/>
                <w:lang w:eastAsia="tr-TR"/>
              </w:rPr>
            </w:pPr>
            <w:r w:rsidRPr="000850E1">
              <w:rPr>
                <w:rFonts w:ascii="Times New Roman" w:eastAsia="Times New Roman" w:hAnsi="Times New Roman" w:cs="Times New Roman"/>
                <w:lang w:eastAsia="tr-TR"/>
              </w:rPr>
              <w:t> </w:t>
            </w:r>
          </w:p>
        </w:tc>
      </w:tr>
      <w:tr w:rsidR="000850E1" w:rsidRPr="000850E1" w:rsidTr="000850E1">
        <w:trPr>
          <w:trHeight w:val="150"/>
        </w:trPr>
        <w:tc>
          <w:tcPr>
            <w:tcW w:w="25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850E1" w:rsidRPr="000850E1" w:rsidRDefault="000850E1" w:rsidP="005E54B2">
            <w:pPr>
              <w:spacing w:before="20" w:after="20" w:line="240" w:lineRule="auto"/>
              <w:jc w:val="both"/>
              <w:rPr>
                <w:rFonts w:ascii="Times New Roman" w:eastAsia="Times New Roman" w:hAnsi="Times New Roman" w:cs="Times New Roman"/>
                <w:lang w:eastAsia="tr-TR"/>
              </w:rPr>
            </w:pPr>
            <w:r w:rsidRPr="000850E1">
              <w:rPr>
                <w:rFonts w:ascii="Times New Roman" w:eastAsia="Times New Roman" w:hAnsi="Times New Roman" w:cs="Times New Roman"/>
                <w:lang w:eastAsia="tr-TR"/>
              </w:rPr>
              <w:t>İşyeri/ Sigorta Numarası</w:t>
            </w:r>
          </w:p>
        </w:tc>
        <w:tc>
          <w:tcPr>
            <w:tcW w:w="6660" w:type="dxa"/>
            <w:tcBorders>
              <w:top w:val="nil"/>
              <w:left w:val="nil"/>
              <w:bottom w:val="single" w:sz="8" w:space="0" w:color="auto"/>
              <w:right w:val="single" w:sz="8" w:space="0" w:color="auto"/>
            </w:tcBorders>
            <w:tcMar>
              <w:top w:w="0" w:type="dxa"/>
              <w:left w:w="70" w:type="dxa"/>
              <w:bottom w:w="0" w:type="dxa"/>
              <w:right w:w="70" w:type="dxa"/>
            </w:tcMar>
            <w:hideMark/>
          </w:tcPr>
          <w:p w:rsidR="000850E1" w:rsidRPr="000850E1" w:rsidRDefault="000850E1" w:rsidP="005E54B2">
            <w:pPr>
              <w:spacing w:before="20" w:after="20" w:line="240" w:lineRule="auto"/>
              <w:jc w:val="both"/>
              <w:rPr>
                <w:rFonts w:ascii="Times New Roman" w:eastAsia="Times New Roman" w:hAnsi="Times New Roman" w:cs="Times New Roman"/>
                <w:lang w:eastAsia="tr-TR"/>
              </w:rPr>
            </w:pPr>
            <w:r w:rsidRPr="000850E1">
              <w:rPr>
                <w:rFonts w:ascii="Times New Roman" w:eastAsia="Times New Roman" w:hAnsi="Times New Roman" w:cs="Times New Roman"/>
                <w:lang w:eastAsia="tr-TR"/>
              </w:rPr>
              <w:t> </w:t>
            </w:r>
          </w:p>
        </w:tc>
      </w:tr>
      <w:tr w:rsidR="000850E1" w:rsidRPr="000850E1" w:rsidTr="000850E1">
        <w:trPr>
          <w:trHeight w:val="160"/>
        </w:trPr>
        <w:tc>
          <w:tcPr>
            <w:tcW w:w="25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850E1" w:rsidRPr="000850E1" w:rsidRDefault="000850E1" w:rsidP="005E54B2">
            <w:pPr>
              <w:spacing w:before="20" w:after="20" w:line="240" w:lineRule="auto"/>
              <w:jc w:val="both"/>
              <w:rPr>
                <w:rFonts w:ascii="Times New Roman" w:eastAsia="Times New Roman" w:hAnsi="Times New Roman" w:cs="Times New Roman"/>
                <w:lang w:eastAsia="tr-TR"/>
              </w:rPr>
            </w:pPr>
            <w:r w:rsidRPr="000850E1">
              <w:rPr>
                <w:rFonts w:ascii="Times New Roman" w:eastAsia="Times New Roman" w:hAnsi="Times New Roman" w:cs="Times New Roman"/>
                <w:lang w:eastAsia="tr-TR"/>
              </w:rPr>
              <w:t>Vergi Dairesi ve Kimlik No</w:t>
            </w:r>
          </w:p>
        </w:tc>
        <w:tc>
          <w:tcPr>
            <w:tcW w:w="6660" w:type="dxa"/>
            <w:tcBorders>
              <w:top w:val="nil"/>
              <w:left w:val="nil"/>
              <w:bottom w:val="single" w:sz="8" w:space="0" w:color="auto"/>
              <w:right w:val="single" w:sz="8" w:space="0" w:color="auto"/>
            </w:tcBorders>
            <w:tcMar>
              <w:top w:w="0" w:type="dxa"/>
              <w:left w:w="70" w:type="dxa"/>
              <w:bottom w:w="0" w:type="dxa"/>
              <w:right w:w="70" w:type="dxa"/>
            </w:tcMar>
            <w:hideMark/>
          </w:tcPr>
          <w:p w:rsidR="000850E1" w:rsidRPr="000850E1" w:rsidRDefault="000850E1" w:rsidP="005E54B2">
            <w:pPr>
              <w:spacing w:before="20" w:after="20" w:line="240" w:lineRule="auto"/>
              <w:jc w:val="both"/>
              <w:rPr>
                <w:rFonts w:ascii="Times New Roman" w:eastAsia="Times New Roman" w:hAnsi="Times New Roman" w:cs="Times New Roman"/>
                <w:lang w:eastAsia="tr-TR"/>
              </w:rPr>
            </w:pPr>
            <w:r w:rsidRPr="000850E1">
              <w:rPr>
                <w:rFonts w:ascii="Times New Roman" w:eastAsia="Times New Roman" w:hAnsi="Times New Roman" w:cs="Times New Roman"/>
                <w:lang w:eastAsia="tr-TR"/>
              </w:rPr>
              <w:t> </w:t>
            </w:r>
          </w:p>
        </w:tc>
      </w:tr>
      <w:tr w:rsidR="000850E1" w:rsidRPr="000850E1" w:rsidTr="000850E1">
        <w:trPr>
          <w:trHeight w:val="156"/>
        </w:trPr>
        <w:tc>
          <w:tcPr>
            <w:tcW w:w="25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850E1" w:rsidRPr="000850E1" w:rsidRDefault="000850E1" w:rsidP="005E54B2">
            <w:pPr>
              <w:spacing w:before="20" w:after="20" w:line="240" w:lineRule="auto"/>
              <w:jc w:val="both"/>
              <w:rPr>
                <w:rFonts w:ascii="Times New Roman" w:eastAsia="Times New Roman" w:hAnsi="Times New Roman" w:cs="Times New Roman"/>
                <w:lang w:eastAsia="tr-TR"/>
              </w:rPr>
            </w:pPr>
            <w:r w:rsidRPr="000850E1">
              <w:rPr>
                <w:rFonts w:ascii="Times New Roman" w:eastAsia="Times New Roman" w:hAnsi="Times New Roman" w:cs="Times New Roman"/>
                <w:lang w:eastAsia="tr-TR"/>
              </w:rPr>
              <w:t>Ticaret Sicil No</w:t>
            </w:r>
          </w:p>
        </w:tc>
        <w:tc>
          <w:tcPr>
            <w:tcW w:w="6660" w:type="dxa"/>
            <w:tcBorders>
              <w:top w:val="nil"/>
              <w:left w:val="nil"/>
              <w:bottom w:val="single" w:sz="8" w:space="0" w:color="auto"/>
              <w:right w:val="single" w:sz="8" w:space="0" w:color="auto"/>
            </w:tcBorders>
            <w:tcMar>
              <w:top w:w="0" w:type="dxa"/>
              <w:left w:w="70" w:type="dxa"/>
              <w:bottom w:w="0" w:type="dxa"/>
              <w:right w:w="70" w:type="dxa"/>
            </w:tcMar>
            <w:hideMark/>
          </w:tcPr>
          <w:p w:rsidR="000850E1" w:rsidRPr="000850E1" w:rsidRDefault="000850E1" w:rsidP="005E54B2">
            <w:pPr>
              <w:spacing w:before="20" w:after="20" w:line="240" w:lineRule="auto"/>
              <w:jc w:val="both"/>
              <w:rPr>
                <w:rFonts w:ascii="Times New Roman" w:eastAsia="Times New Roman" w:hAnsi="Times New Roman" w:cs="Times New Roman"/>
                <w:lang w:eastAsia="tr-TR"/>
              </w:rPr>
            </w:pPr>
            <w:r w:rsidRPr="000850E1">
              <w:rPr>
                <w:rFonts w:ascii="Times New Roman" w:eastAsia="Times New Roman" w:hAnsi="Times New Roman" w:cs="Times New Roman"/>
                <w:lang w:eastAsia="tr-TR"/>
              </w:rPr>
              <w:t> </w:t>
            </w:r>
          </w:p>
        </w:tc>
      </w:tr>
      <w:tr w:rsidR="000850E1" w:rsidRPr="000850E1" w:rsidTr="000850E1">
        <w:trPr>
          <w:trHeight w:val="250"/>
        </w:trPr>
        <w:tc>
          <w:tcPr>
            <w:tcW w:w="25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850E1" w:rsidRPr="000850E1" w:rsidRDefault="000850E1" w:rsidP="005E54B2">
            <w:pPr>
              <w:spacing w:before="20" w:after="20" w:line="240" w:lineRule="auto"/>
              <w:jc w:val="both"/>
              <w:rPr>
                <w:rFonts w:ascii="Times New Roman" w:eastAsia="Times New Roman" w:hAnsi="Times New Roman" w:cs="Times New Roman"/>
                <w:lang w:eastAsia="tr-TR"/>
              </w:rPr>
            </w:pPr>
            <w:r w:rsidRPr="000850E1">
              <w:rPr>
                <w:rFonts w:ascii="Times New Roman" w:eastAsia="Times New Roman" w:hAnsi="Times New Roman" w:cs="Times New Roman"/>
                <w:lang w:eastAsia="tr-TR"/>
              </w:rPr>
              <w:t>İşyeri Adresi</w:t>
            </w:r>
          </w:p>
        </w:tc>
        <w:tc>
          <w:tcPr>
            <w:tcW w:w="6660" w:type="dxa"/>
            <w:tcBorders>
              <w:top w:val="nil"/>
              <w:left w:val="nil"/>
              <w:bottom w:val="single" w:sz="8" w:space="0" w:color="auto"/>
              <w:right w:val="single" w:sz="8" w:space="0" w:color="auto"/>
            </w:tcBorders>
            <w:tcMar>
              <w:top w:w="0" w:type="dxa"/>
              <w:left w:w="70" w:type="dxa"/>
              <w:bottom w:w="0" w:type="dxa"/>
              <w:right w:w="70" w:type="dxa"/>
            </w:tcMar>
            <w:hideMark/>
          </w:tcPr>
          <w:p w:rsidR="000850E1" w:rsidRPr="000850E1" w:rsidRDefault="000850E1" w:rsidP="005E54B2">
            <w:pPr>
              <w:spacing w:before="20" w:after="20" w:line="240" w:lineRule="auto"/>
              <w:jc w:val="both"/>
              <w:rPr>
                <w:rFonts w:ascii="Times New Roman" w:eastAsia="Times New Roman" w:hAnsi="Times New Roman" w:cs="Times New Roman"/>
                <w:lang w:eastAsia="tr-TR"/>
              </w:rPr>
            </w:pPr>
            <w:r w:rsidRPr="000850E1">
              <w:rPr>
                <w:rFonts w:ascii="Times New Roman" w:eastAsia="Times New Roman" w:hAnsi="Times New Roman" w:cs="Times New Roman"/>
                <w:lang w:eastAsia="tr-TR"/>
              </w:rPr>
              <w:t> </w:t>
            </w:r>
          </w:p>
        </w:tc>
      </w:tr>
      <w:tr w:rsidR="000850E1" w:rsidRPr="000850E1" w:rsidTr="000850E1">
        <w:trPr>
          <w:trHeight w:val="230"/>
        </w:trPr>
        <w:tc>
          <w:tcPr>
            <w:tcW w:w="25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850E1" w:rsidRPr="000850E1" w:rsidRDefault="000850E1" w:rsidP="005E54B2">
            <w:pPr>
              <w:spacing w:before="20" w:after="20" w:line="240" w:lineRule="auto"/>
              <w:jc w:val="both"/>
              <w:rPr>
                <w:rFonts w:ascii="Times New Roman" w:eastAsia="Times New Roman" w:hAnsi="Times New Roman" w:cs="Times New Roman"/>
                <w:lang w:eastAsia="tr-TR"/>
              </w:rPr>
            </w:pPr>
            <w:r w:rsidRPr="000850E1">
              <w:rPr>
                <w:rFonts w:ascii="Times New Roman" w:eastAsia="Times New Roman" w:hAnsi="Times New Roman" w:cs="Times New Roman"/>
                <w:lang w:eastAsia="tr-TR"/>
              </w:rPr>
              <w:t>İşyeri Telefon No, Faks No</w:t>
            </w:r>
          </w:p>
          <w:p w:rsidR="000850E1" w:rsidRPr="000850E1" w:rsidRDefault="000850E1" w:rsidP="005E54B2">
            <w:pPr>
              <w:spacing w:before="20" w:after="20" w:line="240" w:lineRule="auto"/>
              <w:jc w:val="both"/>
              <w:rPr>
                <w:rFonts w:ascii="Times New Roman" w:eastAsia="Times New Roman" w:hAnsi="Times New Roman" w:cs="Times New Roman"/>
                <w:lang w:eastAsia="tr-TR"/>
              </w:rPr>
            </w:pPr>
            <w:proofErr w:type="gramStart"/>
            <w:r w:rsidRPr="000850E1">
              <w:rPr>
                <w:rFonts w:ascii="Times New Roman" w:eastAsia="Times New Roman" w:hAnsi="Times New Roman" w:cs="Times New Roman"/>
                <w:lang w:eastAsia="tr-TR"/>
              </w:rPr>
              <w:t>e</w:t>
            </w:r>
            <w:proofErr w:type="gramEnd"/>
            <w:r w:rsidRPr="000850E1">
              <w:rPr>
                <w:rFonts w:ascii="Times New Roman" w:eastAsia="Times New Roman" w:hAnsi="Times New Roman" w:cs="Times New Roman"/>
                <w:lang w:eastAsia="tr-TR"/>
              </w:rPr>
              <w:t>-posta Adresi</w:t>
            </w:r>
          </w:p>
        </w:tc>
        <w:tc>
          <w:tcPr>
            <w:tcW w:w="6660" w:type="dxa"/>
            <w:tcBorders>
              <w:top w:val="nil"/>
              <w:left w:val="nil"/>
              <w:bottom w:val="single" w:sz="8" w:space="0" w:color="auto"/>
              <w:right w:val="single" w:sz="8" w:space="0" w:color="auto"/>
            </w:tcBorders>
            <w:tcMar>
              <w:top w:w="0" w:type="dxa"/>
              <w:left w:w="70" w:type="dxa"/>
              <w:bottom w:w="0" w:type="dxa"/>
              <w:right w:w="70" w:type="dxa"/>
            </w:tcMar>
            <w:hideMark/>
          </w:tcPr>
          <w:p w:rsidR="000850E1" w:rsidRPr="000850E1" w:rsidRDefault="000850E1" w:rsidP="005E54B2">
            <w:pPr>
              <w:spacing w:before="20" w:after="20" w:line="240" w:lineRule="auto"/>
              <w:jc w:val="both"/>
              <w:rPr>
                <w:rFonts w:ascii="Times New Roman" w:eastAsia="Times New Roman" w:hAnsi="Times New Roman" w:cs="Times New Roman"/>
                <w:lang w:eastAsia="tr-TR"/>
              </w:rPr>
            </w:pPr>
            <w:r w:rsidRPr="000850E1">
              <w:rPr>
                <w:rFonts w:ascii="Times New Roman" w:eastAsia="Times New Roman" w:hAnsi="Times New Roman" w:cs="Times New Roman"/>
                <w:lang w:eastAsia="tr-TR"/>
              </w:rPr>
              <w:t> </w:t>
            </w:r>
          </w:p>
        </w:tc>
      </w:tr>
      <w:tr w:rsidR="000850E1" w:rsidRPr="000850E1" w:rsidTr="000850E1">
        <w:trPr>
          <w:trHeight w:val="196"/>
        </w:trPr>
        <w:tc>
          <w:tcPr>
            <w:tcW w:w="25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850E1" w:rsidRPr="000850E1" w:rsidRDefault="000850E1" w:rsidP="005E54B2">
            <w:pPr>
              <w:spacing w:before="20" w:after="20" w:line="240" w:lineRule="auto"/>
              <w:jc w:val="both"/>
              <w:rPr>
                <w:rFonts w:ascii="Times New Roman" w:eastAsia="Times New Roman" w:hAnsi="Times New Roman" w:cs="Times New Roman"/>
                <w:lang w:eastAsia="tr-TR"/>
              </w:rPr>
            </w:pPr>
            <w:proofErr w:type="gramStart"/>
            <w:r w:rsidRPr="000850E1">
              <w:rPr>
                <w:rFonts w:ascii="Times New Roman" w:eastAsia="Times New Roman" w:hAnsi="Times New Roman" w:cs="Times New Roman"/>
                <w:lang w:eastAsia="tr-TR"/>
              </w:rPr>
              <w:t>İkametgah</w:t>
            </w:r>
            <w:proofErr w:type="gramEnd"/>
            <w:r w:rsidRPr="000850E1">
              <w:rPr>
                <w:rFonts w:ascii="Times New Roman" w:eastAsia="Times New Roman" w:hAnsi="Times New Roman" w:cs="Times New Roman"/>
                <w:lang w:eastAsia="tr-TR"/>
              </w:rPr>
              <w:t xml:space="preserve"> Adresi</w:t>
            </w:r>
          </w:p>
        </w:tc>
        <w:tc>
          <w:tcPr>
            <w:tcW w:w="6660" w:type="dxa"/>
            <w:tcBorders>
              <w:top w:val="nil"/>
              <w:left w:val="nil"/>
              <w:bottom w:val="single" w:sz="8" w:space="0" w:color="auto"/>
              <w:right w:val="single" w:sz="8" w:space="0" w:color="auto"/>
            </w:tcBorders>
            <w:tcMar>
              <w:top w:w="0" w:type="dxa"/>
              <w:left w:w="70" w:type="dxa"/>
              <w:bottom w:w="0" w:type="dxa"/>
              <w:right w:w="70" w:type="dxa"/>
            </w:tcMar>
            <w:hideMark/>
          </w:tcPr>
          <w:p w:rsidR="000850E1" w:rsidRPr="000850E1" w:rsidRDefault="000850E1" w:rsidP="005E54B2">
            <w:pPr>
              <w:spacing w:before="20" w:after="20" w:line="240" w:lineRule="auto"/>
              <w:jc w:val="both"/>
              <w:rPr>
                <w:rFonts w:ascii="Times New Roman" w:eastAsia="Times New Roman" w:hAnsi="Times New Roman" w:cs="Times New Roman"/>
                <w:lang w:eastAsia="tr-TR"/>
              </w:rPr>
            </w:pPr>
            <w:r w:rsidRPr="000850E1">
              <w:rPr>
                <w:rFonts w:ascii="Times New Roman" w:eastAsia="Times New Roman" w:hAnsi="Times New Roman" w:cs="Times New Roman"/>
                <w:lang w:eastAsia="tr-TR"/>
              </w:rPr>
              <w:t> </w:t>
            </w:r>
          </w:p>
        </w:tc>
      </w:tr>
      <w:tr w:rsidR="000850E1" w:rsidRPr="000850E1" w:rsidTr="000850E1">
        <w:trPr>
          <w:trHeight w:val="190"/>
        </w:trPr>
        <w:tc>
          <w:tcPr>
            <w:tcW w:w="25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850E1" w:rsidRPr="000850E1" w:rsidRDefault="000850E1" w:rsidP="005E54B2">
            <w:pPr>
              <w:spacing w:before="20" w:after="20" w:line="240" w:lineRule="auto"/>
              <w:jc w:val="both"/>
              <w:rPr>
                <w:rFonts w:ascii="Times New Roman" w:eastAsia="Times New Roman" w:hAnsi="Times New Roman" w:cs="Times New Roman"/>
                <w:lang w:eastAsia="tr-TR"/>
              </w:rPr>
            </w:pPr>
            <w:proofErr w:type="gramStart"/>
            <w:r w:rsidRPr="000850E1">
              <w:rPr>
                <w:rFonts w:ascii="Times New Roman" w:eastAsia="Times New Roman" w:hAnsi="Times New Roman" w:cs="Times New Roman"/>
                <w:lang w:eastAsia="tr-TR"/>
              </w:rPr>
              <w:t>İkametgah</w:t>
            </w:r>
            <w:proofErr w:type="gramEnd"/>
            <w:r w:rsidRPr="000850E1">
              <w:rPr>
                <w:rFonts w:ascii="Times New Roman" w:eastAsia="Times New Roman" w:hAnsi="Times New Roman" w:cs="Times New Roman"/>
                <w:lang w:eastAsia="tr-TR"/>
              </w:rPr>
              <w:t xml:space="preserve"> Telefon No</w:t>
            </w:r>
          </w:p>
        </w:tc>
        <w:tc>
          <w:tcPr>
            <w:tcW w:w="6660" w:type="dxa"/>
            <w:tcBorders>
              <w:top w:val="nil"/>
              <w:left w:val="nil"/>
              <w:bottom w:val="single" w:sz="8" w:space="0" w:color="auto"/>
              <w:right w:val="single" w:sz="8" w:space="0" w:color="auto"/>
            </w:tcBorders>
            <w:tcMar>
              <w:top w:w="0" w:type="dxa"/>
              <w:left w:w="70" w:type="dxa"/>
              <w:bottom w:w="0" w:type="dxa"/>
              <w:right w:w="70" w:type="dxa"/>
            </w:tcMar>
            <w:hideMark/>
          </w:tcPr>
          <w:p w:rsidR="000850E1" w:rsidRPr="000850E1" w:rsidRDefault="000850E1" w:rsidP="005E54B2">
            <w:pPr>
              <w:spacing w:before="20" w:after="20" w:line="240" w:lineRule="auto"/>
              <w:jc w:val="both"/>
              <w:rPr>
                <w:rFonts w:ascii="Times New Roman" w:eastAsia="Times New Roman" w:hAnsi="Times New Roman" w:cs="Times New Roman"/>
                <w:lang w:eastAsia="tr-TR"/>
              </w:rPr>
            </w:pPr>
            <w:r w:rsidRPr="000850E1">
              <w:rPr>
                <w:rFonts w:ascii="Times New Roman" w:eastAsia="Times New Roman" w:hAnsi="Times New Roman" w:cs="Times New Roman"/>
                <w:lang w:eastAsia="tr-TR"/>
              </w:rPr>
              <w:t> </w:t>
            </w:r>
          </w:p>
        </w:tc>
      </w:tr>
    </w:tbl>
    <w:p w:rsidR="000850E1" w:rsidRPr="000850E1" w:rsidRDefault="000850E1" w:rsidP="005E54B2">
      <w:pPr>
        <w:spacing w:after="0" w:line="240" w:lineRule="auto"/>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color w:val="000000"/>
          <w:lang w:eastAsia="tr-TR"/>
        </w:rPr>
        <w:t> </w:t>
      </w:r>
    </w:p>
    <w:tbl>
      <w:tblPr>
        <w:tblW w:w="9180" w:type="dxa"/>
        <w:tblInd w:w="70" w:type="dxa"/>
        <w:tblCellMar>
          <w:left w:w="0" w:type="dxa"/>
          <w:right w:w="0" w:type="dxa"/>
        </w:tblCellMar>
        <w:tblLook w:val="04A0" w:firstRow="1" w:lastRow="0" w:firstColumn="1" w:lastColumn="0" w:noHBand="0" w:noVBand="1"/>
      </w:tblPr>
      <w:tblGrid>
        <w:gridCol w:w="330"/>
        <w:gridCol w:w="1049"/>
        <w:gridCol w:w="1065"/>
        <w:gridCol w:w="1422"/>
        <w:gridCol w:w="1590"/>
        <w:gridCol w:w="1764"/>
        <w:gridCol w:w="1960"/>
      </w:tblGrid>
      <w:tr w:rsidR="000850E1" w:rsidRPr="000850E1" w:rsidTr="000850E1">
        <w:trPr>
          <w:trHeight w:val="435"/>
        </w:trPr>
        <w:tc>
          <w:tcPr>
            <w:tcW w:w="1319"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0850E1" w:rsidRPr="000850E1" w:rsidRDefault="000850E1" w:rsidP="005E54B2">
            <w:pPr>
              <w:spacing w:after="0" w:line="240" w:lineRule="auto"/>
              <w:ind w:left="80"/>
              <w:jc w:val="both"/>
              <w:rPr>
                <w:rFonts w:ascii="Times New Roman" w:eastAsia="Times New Roman" w:hAnsi="Times New Roman" w:cs="Times New Roman"/>
                <w:lang w:eastAsia="tr-TR"/>
              </w:rPr>
            </w:pPr>
            <w:r w:rsidRPr="000850E1">
              <w:rPr>
                <w:rFonts w:ascii="Times New Roman" w:eastAsia="Times New Roman" w:hAnsi="Times New Roman" w:cs="Times New Roman"/>
                <w:lang w:eastAsia="tr-TR"/>
              </w:rPr>
              <w:t>Takip No</w:t>
            </w:r>
          </w:p>
        </w:tc>
        <w:tc>
          <w:tcPr>
            <w:tcW w:w="107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850E1" w:rsidRPr="000850E1" w:rsidRDefault="000850E1" w:rsidP="005E54B2">
            <w:pPr>
              <w:spacing w:after="0" w:line="240" w:lineRule="auto"/>
              <w:jc w:val="both"/>
              <w:rPr>
                <w:rFonts w:ascii="Times New Roman" w:eastAsia="Times New Roman" w:hAnsi="Times New Roman" w:cs="Times New Roman"/>
                <w:lang w:eastAsia="tr-TR"/>
              </w:rPr>
            </w:pPr>
            <w:r w:rsidRPr="000850E1">
              <w:rPr>
                <w:rFonts w:ascii="Times New Roman" w:eastAsia="Times New Roman" w:hAnsi="Times New Roman" w:cs="Times New Roman"/>
                <w:lang w:eastAsia="tr-TR"/>
              </w:rPr>
              <w:t>Borç Türü</w:t>
            </w:r>
          </w:p>
        </w:tc>
        <w:tc>
          <w:tcPr>
            <w:tcW w:w="143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850E1" w:rsidRPr="000850E1" w:rsidRDefault="000850E1" w:rsidP="005E54B2">
            <w:pPr>
              <w:spacing w:after="0" w:line="240" w:lineRule="auto"/>
              <w:jc w:val="both"/>
              <w:rPr>
                <w:rFonts w:ascii="Times New Roman" w:eastAsia="Times New Roman" w:hAnsi="Times New Roman" w:cs="Times New Roman"/>
                <w:lang w:eastAsia="tr-TR"/>
              </w:rPr>
            </w:pPr>
            <w:r w:rsidRPr="000850E1">
              <w:rPr>
                <w:rFonts w:ascii="Times New Roman" w:eastAsia="Times New Roman" w:hAnsi="Times New Roman" w:cs="Times New Roman"/>
                <w:lang w:eastAsia="tr-TR"/>
              </w:rPr>
              <w:t>Ait Olduğu Ay / Yıl</w:t>
            </w:r>
          </w:p>
        </w:tc>
        <w:tc>
          <w:tcPr>
            <w:tcW w:w="160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850E1" w:rsidRPr="000850E1" w:rsidRDefault="000850E1" w:rsidP="005E54B2">
            <w:pPr>
              <w:spacing w:after="0" w:line="240" w:lineRule="auto"/>
              <w:jc w:val="both"/>
              <w:rPr>
                <w:rFonts w:ascii="Times New Roman" w:eastAsia="Times New Roman" w:hAnsi="Times New Roman" w:cs="Times New Roman"/>
                <w:lang w:eastAsia="tr-TR"/>
              </w:rPr>
            </w:pPr>
            <w:r w:rsidRPr="000850E1">
              <w:rPr>
                <w:rFonts w:ascii="Times New Roman" w:eastAsia="Times New Roman" w:hAnsi="Times New Roman" w:cs="Times New Roman"/>
                <w:lang w:eastAsia="tr-TR"/>
              </w:rPr>
              <w:t>Asıl Tutar</w:t>
            </w:r>
          </w:p>
        </w:tc>
        <w:tc>
          <w:tcPr>
            <w:tcW w:w="177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850E1" w:rsidRPr="000850E1" w:rsidRDefault="000850E1" w:rsidP="005E54B2">
            <w:pPr>
              <w:spacing w:after="0" w:line="240" w:lineRule="auto"/>
              <w:jc w:val="both"/>
              <w:rPr>
                <w:rFonts w:ascii="Times New Roman" w:eastAsia="Times New Roman" w:hAnsi="Times New Roman" w:cs="Times New Roman"/>
                <w:lang w:eastAsia="tr-TR"/>
              </w:rPr>
            </w:pPr>
            <w:r w:rsidRPr="000850E1">
              <w:rPr>
                <w:rFonts w:ascii="Times New Roman" w:eastAsia="Times New Roman" w:hAnsi="Times New Roman" w:cs="Times New Roman"/>
                <w:lang w:eastAsia="tr-TR"/>
              </w:rPr>
              <w:t>Gecikme Zammı</w:t>
            </w:r>
          </w:p>
        </w:tc>
        <w:tc>
          <w:tcPr>
            <w:tcW w:w="197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850E1" w:rsidRPr="000850E1" w:rsidRDefault="000850E1" w:rsidP="005E54B2">
            <w:pPr>
              <w:spacing w:after="0" w:line="240" w:lineRule="auto"/>
              <w:jc w:val="both"/>
              <w:rPr>
                <w:rFonts w:ascii="Times New Roman" w:eastAsia="Times New Roman" w:hAnsi="Times New Roman" w:cs="Times New Roman"/>
                <w:lang w:eastAsia="tr-TR"/>
              </w:rPr>
            </w:pPr>
            <w:r w:rsidRPr="000850E1">
              <w:rPr>
                <w:rFonts w:ascii="Times New Roman" w:eastAsia="Times New Roman" w:hAnsi="Times New Roman" w:cs="Times New Roman"/>
                <w:lang w:eastAsia="tr-TR"/>
              </w:rPr>
              <w:t>Toplamı (TL)</w:t>
            </w:r>
          </w:p>
        </w:tc>
      </w:tr>
      <w:tr w:rsidR="000850E1" w:rsidRPr="000850E1" w:rsidTr="000850E1">
        <w:trPr>
          <w:trHeight w:val="315"/>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850E1" w:rsidRPr="000850E1" w:rsidRDefault="000850E1" w:rsidP="005E54B2">
            <w:pPr>
              <w:spacing w:after="0" w:line="240" w:lineRule="auto"/>
              <w:ind w:left="80"/>
              <w:jc w:val="both"/>
              <w:rPr>
                <w:rFonts w:ascii="Times New Roman" w:eastAsia="Times New Roman" w:hAnsi="Times New Roman" w:cs="Times New Roman"/>
                <w:lang w:eastAsia="tr-TR"/>
              </w:rPr>
            </w:pPr>
            <w:r w:rsidRPr="000850E1">
              <w:rPr>
                <w:rFonts w:ascii="Times New Roman" w:eastAsia="Times New Roman" w:hAnsi="Times New Roman" w:cs="Times New Roman"/>
                <w:lang w:eastAsia="tr-TR"/>
              </w:rPr>
              <w:t>1</w:t>
            </w:r>
          </w:p>
        </w:tc>
        <w:tc>
          <w:tcPr>
            <w:tcW w:w="1059" w:type="dxa"/>
            <w:tcBorders>
              <w:top w:val="nil"/>
              <w:left w:val="nil"/>
              <w:bottom w:val="single" w:sz="8" w:space="0" w:color="auto"/>
              <w:right w:val="single" w:sz="8" w:space="0" w:color="auto"/>
            </w:tcBorders>
            <w:tcMar>
              <w:top w:w="0" w:type="dxa"/>
              <w:left w:w="70" w:type="dxa"/>
              <w:bottom w:w="0" w:type="dxa"/>
              <w:right w:w="70" w:type="dxa"/>
            </w:tcMar>
            <w:hideMark/>
          </w:tcPr>
          <w:p w:rsidR="000850E1" w:rsidRPr="000850E1" w:rsidRDefault="000850E1" w:rsidP="005E54B2">
            <w:pPr>
              <w:spacing w:after="0" w:line="240" w:lineRule="auto"/>
              <w:ind w:left="80"/>
              <w:jc w:val="both"/>
              <w:rPr>
                <w:rFonts w:ascii="Times New Roman" w:eastAsia="Times New Roman" w:hAnsi="Times New Roman" w:cs="Times New Roman"/>
                <w:lang w:eastAsia="tr-TR"/>
              </w:rPr>
            </w:pPr>
            <w:r w:rsidRPr="000850E1">
              <w:rPr>
                <w:rFonts w:ascii="Times New Roman" w:eastAsia="Times New Roman" w:hAnsi="Times New Roman" w:cs="Times New Roman"/>
                <w:lang w:eastAsia="tr-TR"/>
              </w:rPr>
              <w:t> </w:t>
            </w:r>
          </w:p>
        </w:tc>
        <w:tc>
          <w:tcPr>
            <w:tcW w:w="1072" w:type="dxa"/>
            <w:tcBorders>
              <w:top w:val="nil"/>
              <w:left w:val="nil"/>
              <w:bottom w:val="single" w:sz="8" w:space="0" w:color="auto"/>
              <w:right w:val="single" w:sz="8" w:space="0" w:color="auto"/>
            </w:tcBorders>
            <w:tcMar>
              <w:top w:w="0" w:type="dxa"/>
              <w:left w:w="70" w:type="dxa"/>
              <w:bottom w:w="0" w:type="dxa"/>
              <w:right w:w="70" w:type="dxa"/>
            </w:tcMar>
            <w:hideMark/>
          </w:tcPr>
          <w:p w:rsidR="000850E1" w:rsidRPr="000850E1" w:rsidRDefault="000850E1" w:rsidP="005E54B2">
            <w:pPr>
              <w:spacing w:after="0" w:line="240" w:lineRule="auto"/>
              <w:jc w:val="both"/>
              <w:rPr>
                <w:rFonts w:ascii="Times New Roman" w:eastAsia="Times New Roman" w:hAnsi="Times New Roman" w:cs="Times New Roman"/>
                <w:lang w:eastAsia="tr-TR"/>
              </w:rPr>
            </w:pPr>
            <w:r w:rsidRPr="000850E1">
              <w:rPr>
                <w:rFonts w:ascii="Times New Roman" w:eastAsia="Times New Roman" w:hAnsi="Times New Roman" w:cs="Times New Roman"/>
                <w:lang w:eastAsia="tr-TR"/>
              </w:rPr>
              <w:t> </w:t>
            </w:r>
          </w:p>
        </w:tc>
        <w:tc>
          <w:tcPr>
            <w:tcW w:w="1431" w:type="dxa"/>
            <w:tcBorders>
              <w:top w:val="nil"/>
              <w:left w:val="nil"/>
              <w:bottom w:val="single" w:sz="8" w:space="0" w:color="auto"/>
              <w:right w:val="single" w:sz="8" w:space="0" w:color="auto"/>
            </w:tcBorders>
            <w:tcMar>
              <w:top w:w="0" w:type="dxa"/>
              <w:left w:w="70" w:type="dxa"/>
              <w:bottom w:w="0" w:type="dxa"/>
              <w:right w:w="70" w:type="dxa"/>
            </w:tcMar>
            <w:hideMark/>
          </w:tcPr>
          <w:p w:rsidR="000850E1" w:rsidRPr="000850E1" w:rsidRDefault="000850E1" w:rsidP="005E54B2">
            <w:pPr>
              <w:spacing w:after="0" w:line="240" w:lineRule="auto"/>
              <w:jc w:val="both"/>
              <w:rPr>
                <w:rFonts w:ascii="Times New Roman" w:eastAsia="Times New Roman" w:hAnsi="Times New Roman" w:cs="Times New Roman"/>
                <w:lang w:eastAsia="tr-TR"/>
              </w:rPr>
            </w:pPr>
            <w:r w:rsidRPr="000850E1">
              <w:rPr>
                <w:rFonts w:ascii="Times New Roman" w:eastAsia="Times New Roman" w:hAnsi="Times New Roman" w:cs="Times New Roman"/>
                <w:lang w:eastAsia="tr-TR"/>
              </w:rPr>
              <w:t> </w:t>
            </w:r>
          </w:p>
        </w:tc>
        <w:tc>
          <w:tcPr>
            <w:tcW w:w="1605" w:type="dxa"/>
            <w:tcBorders>
              <w:top w:val="nil"/>
              <w:left w:val="nil"/>
              <w:bottom w:val="single" w:sz="8" w:space="0" w:color="auto"/>
              <w:right w:val="single" w:sz="8" w:space="0" w:color="auto"/>
            </w:tcBorders>
            <w:tcMar>
              <w:top w:w="0" w:type="dxa"/>
              <w:left w:w="70" w:type="dxa"/>
              <w:bottom w:w="0" w:type="dxa"/>
              <w:right w:w="70" w:type="dxa"/>
            </w:tcMar>
            <w:hideMark/>
          </w:tcPr>
          <w:p w:rsidR="000850E1" w:rsidRPr="000850E1" w:rsidRDefault="000850E1" w:rsidP="005E54B2">
            <w:pPr>
              <w:spacing w:after="0" w:line="240" w:lineRule="auto"/>
              <w:jc w:val="both"/>
              <w:rPr>
                <w:rFonts w:ascii="Times New Roman" w:eastAsia="Times New Roman" w:hAnsi="Times New Roman" w:cs="Times New Roman"/>
                <w:lang w:eastAsia="tr-TR"/>
              </w:rPr>
            </w:pPr>
            <w:r w:rsidRPr="000850E1">
              <w:rPr>
                <w:rFonts w:ascii="Times New Roman" w:eastAsia="Times New Roman" w:hAnsi="Times New Roman" w:cs="Times New Roman"/>
                <w:lang w:eastAsia="tr-TR"/>
              </w:rPr>
              <w:t> </w:t>
            </w:r>
          </w:p>
        </w:tc>
        <w:tc>
          <w:tcPr>
            <w:tcW w:w="1777" w:type="dxa"/>
            <w:tcBorders>
              <w:top w:val="nil"/>
              <w:left w:val="nil"/>
              <w:bottom w:val="single" w:sz="8" w:space="0" w:color="auto"/>
              <w:right w:val="single" w:sz="8" w:space="0" w:color="auto"/>
            </w:tcBorders>
            <w:tcMar>
              <w:top w:w="0" w:type="dxa"/>
              <w:left w:w="70" w:type="dxa"/>
              <w:bottom w:w="0" w:type="dxa"/>
              <w:right w:w="70" w:type="dxa"/>
            </w:tcMar>
            <w:hideMark/>
          </w:tcPr>
          <w:p w:rsidR="000850E1" w:rsidRPr="000850E1" w:rsidRDefault="000850E1" w:rsidP="005E54B2">
            <w:pPr>
              <w:spacing w:after="0" w:line="240" w:lineRule="auto"/>
              <w:jc w:val="both"/>
              <w:rPr>
                <w:rFonts w:ascii="Times New Roman" w:eastAsia="Times New Roman" w:hAnsi="Times New Roman" w:cs="Times New Roman"/>
                <w:lang w:eastAsia="tr-TR"/>
              </w:rPr>
            </w:pPr>
            <w:r w:rsidRPr="000850E1">
              <w:rPr>
                <w:rFonts w:ascii="Times New Roman" w:eastAsia="Times New Roman" w:hAnsi="Times New Roman" w:cs="Times New Roman"/>
                <w:lang w:eastAsia="tr-TR"/>
              </w:rPr>
              <w:t> </w:t>
            </w:r>
          </w:p>
        </w:tc>
        <w:tc>
          <w:tcPr>
            <w:tcW w:w="1976" w:type="dxa"/>
            <w:tcBorders>
              <w:top w:val="nil"/>
              <w:left w:val="nil"/>
              <w:bottom w:val="single" w:sz="8" w:space="0" w:color="auto"/>
              <w:right w:val="single" w:sz="8" w:space="0" w:color="auto"/>
            </w:tcBorders>
            <w:tcMar>
              <w:top w:w="0" w:type="dxa"/>
              <w:left w:w="70" w:type="dxa"/>
              <w:bottom w:w="0" w:type="dxa"/>
              <w:right w:w="70" w:type="dxa"/>
            </w:tcMar>
            <w:hideMark/>
          </w:tcPr>
          <w:p w:rsidR="000850E1" w:rsidRPr="000850E1" w:rsidRDefault="000850E1" w:rsidP="005E54B2">
            <w:pPr>
              <w:spacing w:after="0" w:line="240" w:lineRule="auto"/>
              <w:jc w:val="both"/>
              <w:rPr>
                <w:rFonts w:ascii="Times New Roman" w:eastAsia="Times New Roman" w:hAnsi="Times New Roman" w:cs="Times New Roman"/>
                <w:lang w:eastAsia="tr-TR"/>
              </w:rPr>
            </w:pPr>
            <w:r w:rsidRPr="000850E1">
              <w:rPr>
                <w:rFonts w:ascii="Times New Roman" w:eastAsia="Times New Roman" w:hAnsi="Times New Roman" w:cs="Times New Roman"/>
                <w:lang w:eastAsia="tr-TR"/>
              </w:rPr>
              <w:t> </w:t>
            </w:r>
          </w:p>
        </w:tc>
      </w:tr>
      <w:tr w:rsidR="000850E1" w:rsidRPr="000850E1" w:rsidTr="000850E1">
        <w:trPr>
          <w:trHeight w:val="315"/>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850E1" w:rsidRPr="000850E1" w:rsidRDefault="000850E1" w:rsidP="005E54B2">
            <w:pPr>
              <w:spacing w:after="0" w:line="240" w:lineRule="auto"/>
              <w:ind w:left="80"/>
              <w:jc w:val="both"/>
              <w:rPr>
                <w:rFonts w:ascii="Times New Roman" w:eastAsia="Times New Roman" w:hAnsi="Times New Roman" w:cs="Times New Roman"/>
                <w:lang w:eastAsia="tr-TR"/>
              </w:rPr>
            </w:pPr>
            <w:r w:rsidRPr="000850E1">
              <w:rPr>
                <w:rFonts w:ascii="Times New Roman" w:eastAsia="Times New Roman" w:hAnsi="Times New Roman" w:cs="Times New Roman"/>
                <w:lang w:eastAsia="tr-TR"/>
              </w:rPr>
              <w:t>2</w:t>
            </w:r>
          </w:p>
        </w:tc>
        <w:tc>
          <w:tcPr>
            <w:tcW w:w="1059" w:type="dxa"/>
            <w:tcBorders>
              <w:top w:val="nil"/>
              <w:left w:val="nil"/>
              <w:bottom w:val="single" w:sz="8" w:space="0" w:color="auto"/>
              <w:right w:val="single" w:sz="8" w:space="0" w:color="auto"/>
            </w:tcBorders>
            <w:tcMar>
              <w:top w:w="0" w:type="dxa"/>
              <w:left w:w="70" w:type="dxa"/>
              <w:bottom w:w="0" w:type="dxa"/>
              <w:right w:w="70" w:type="dxa"/>
            </w:tcMar>
            <w:hideMark/>
          </w:tcPr>
          <w:p w:rsidR="000850E1" w:rsidRPr="000850E1" w:rsidRDefault="000850E1" w:rsidP="005E54B2">
            <w:pPr>
              <w:spacing w:after="0" w:line="240" w:lineRule="auto"/>
              <w:ind w:left="80"/>
              <w:jc w:val="both"/>
              <w:rPr>
                <w:rFonts w:ascii="Times New Roman" w:eastAsia="Times New Roman" w:hAnsi="Times New Roman" w:cs="Times New Roman"/>
                <w:lang w:eastAsia="tr-TR"/>
              </w:rPr>
            </w:pPr>
            <w:r w:rsidRPr="000850E1">
              <w:rPr>
                <w:rFonts w:ascii="Times New Roman" w:eastAsia="Times New Roman" w:hAnsi="Times New Roman" w:cs="Times New Roman"/>
                <w:lang w:eastAsia="tr-TR"/>
              </w:rPr>
              <w:t> </w:t>
            </w:r>
          </w:p>
        </w:tc>
        <w:tc>
          <w:tcPr>
            <w:tcW w:w="1072" w:type="dxa"/>
            <w:tcBorders>
              <w:top w:val="nil"/>
              <w:left w:val="nil"/>
              <w:bottom w:val="single" w:sz="8" w:space="0" w:color="auto"/>
              <w:right w:val="single" w:sz="8" w:space="0" w:color="auto"/>
            </w:tcBorders>
            <w:tcMar>
              <w:top w:w="0" w:type="dxa"/>
              <w:left w:w="70" w:type="dxa"/>
              <w:bottom w:w="0" w:type="dxa"/>
              <w:right w:w="70" w:type="dxa"/>
            </w:tcMar>
            <w:hideMark/>
          </w:tcPr>
          <w:p w:rsidR="000850E1" w:rsidRPr="000850E1" w:rsidRDefault="000850E1" w:rsidP="005E54B2">
            <w:pPr>
              <w:spacing w:after="0" w:line="240" w:lineRule="auto"/>
              <w:jc w:val="both"/>
              <w:rPr>
                <w:rFonts w:ascii="Times New Roman" w:eastAsia="Times New Roman" w:hAnsi="Times New Roman" w:cs="Times New Roman"/>
                <w:lang w:eastAsia="tr-TR"/>
              </w:rPr>
            </w:pPr>
            <w:r w:rsidRPr="000850E1">
              <w:rPr>
                <w:rFonts w:ascii="Times New Roman" w:eastAsia="Times New Roman" w:hAnsi="Times New Roman" w:cs="Times New Roman"/>
                <w:lang w:eastAsia="tr-TR"/>
              </w:rPr>
              <w:t> </w:t>
            </w:r>
          </w:p>
        </w:tc>
        <w:tc>
          <w:tcPr>
            <w:tcW w:w="1431" w:type="dxa"/>
            <w:tcBorders>
              <w:top w:val="nil"/>
              <w:left w:val="nil"/>
              <w:bottom w:val="single" w:sz="8" w:space="0" w:color="auto"/>
              <w:right w:val="single" w:sz="8" w:space="0" w:color="auto"/>
            </w:tcBorders>
            <w:tcMar>
              <w:top w:w="0" w:type="dxa"/>
              <w:left w:w="70" w:type="dxa"/>
              <w:bottom w:w="0" w:type="dxa"/>
              <w:right w:w="70" w:type="dxa"/>
            </w:tcMar>
            <w:hideMark/>
          </w:tcPr>
          <w:p w:rsidR="000850E1" w:rsidRPr="000850E1" w:rsidRDefault="000850E1" w:rsidP="005E54B2">
            <w:pPr>
              <w:spacing w:after="0" w:line="240" w:lineRule="auto"/>
              <w:jc w:val="both"/>
              <w:rPr>
                <w:rFonts w:ascii="Times New Roman" w:eastAsia="Times New Roman" w:hAnsi="Times New Roman" w:cs="Times New Roman"/>
                <w:lang w:eastAsia="tr-TR"/>
              </w:rPr>
            </w:pPr>
            <w:r w:rsidRPr="000850E1">
              <w:rPr>
                <w:rFonts w:ascii="Times New Roman" w:eastAsia="Times New Roman" w:hAnsi="Times New Roman" w:cs="Times New Roman"/>
                <w:lang w:eastAsia="tr-TR"/>
              </w:rPr>
              <w:t> </w:t>
            </w:r>
          </w:p>
        </w:tc>
        <w:tc>
          <w:tcPr>
            <w:tcW w:w="1605" w:type="dxa"/>
            <w:tcBorders>
              <w:top w:val="nil"/>
              <w:left w:val="nil"/>
              <w:bottom w:val="single" w:sz="8" w:space="0" w:color="auto"/>
              <w:right w:val="single" w:sz="8" w:space="0" w:color="auto"/>
            </w:tcBorders>
            <w:tcMar>
              <w:top w:w="0" w:type="dxa"/>
              <w:left w:w="70" w:type="dxa"/>
              <w:bottom w:w="0" w:type="dxa"/>
              <w:right w:w="70" w:type="dxa"/>
            </w:tcMar>
            <w:hideMark/>
          </w:tcPr>
          <w:p w:rsidR="000850E1" w:rsidRPr="000850E1" w:rsidRDefault="000850E1" w:rsidP="005E54B2">
            <w:pPr>
              <w:spacing w:after="0" w:line="240" w:lineRule="auto"/>
              <w:jc w:val="both"/>
              <w:rPr>
                <w:rFonts w:ascii="Times New Roman" w:eastAsia="Times New Roman" w:hAnsi="Times New Roman" w:cs="Times New Roman"/>
                <w:lang w:eastAsia="tr-TR"/>
              </w:rPr>
            </w:pPr>
            <w:r w:rsidRPr="000850E1">
              <w:rPr>
                <w:rFonts w:ascii="Times New Roman" w:eastAsia="Times New Roman" w:hAnsi="Times New Roman" w:cs="Times New Roman"/>
                <w:lang w:eastAsia="tr-TR"/>
              </w:rPr>
              <w:t> </w:t>
            </w:r>
          </w:p>
        </w:tc>
        <w:tc>
          <w:tcPr>
            <w:tcW w:w="1777" w:type="dxa"/>
            <w:tcBorders>
              <w:top w:val="nil"/>
              <w:left w:val="nil"/>
              <w:bottom w:val="single" w:sz="8" w:space="0" w:color="auto"/>
              <w:right w:val="single" w:sz="8" w:space="0" w:color="auto"/>
            </w:tcBorders>
            <w:tcMar>
              <w:top w:w="0" w:type="dxa"/>
              <w:left w:w="70" w:type="dxa"/>
              <w:bottom w:w="0" w:type="dxa"/>
              <w:right w:w="70" w:type="dxa"/>
            </w:tcMar>
            <w:hideMark/>
          </w:tcPr>
          <w:p w:rsidR="000850E1" w:rsidRPr="000850E1" w:rsidRDefault="000850E1" w:rsidP="005E54B2">
            <w:pPr>
              <w:spacing w:after="0" w:line="240" w:lineRule="auto"/>
              <w:jc w:val="both"/>
              <w:rPr>
                <w:rFonts w:ascii="Times New Roman" w:eastAsia="Times New Roman" w:hAnsi="Times New Roman" w:cs="Times New Roman"/>
                <w:lang w:eastAsia="tr-TR"/>
              </w:rPr>
            </w:pPr>
            <w:r w:rsidRPr="000850E1">
              <w:rPr>
                <w:rFonts w:ascii="Times New Roman" w:eastAsia="Times New Roman" w:hAnsi="Times New Roman" w:cs="Times New Roman"/>
                <w:lang w:eastAsia="tr-TR"/>
              </w:rPr>
              <w:t> </w:t>
            </w:r>
          </w:p>
        </w:tc>
        <w:tc>
          <w:tcPr>
            <w:tcW w:w="1976" w:type="dxa"/>
            <w:tcBorders>
              <w:top w:val="nil"/>
              <w:left w:val="nil"/>
              <w:bottom w:val="single" w:sz="8" w:space="0" w:color="auto"/>
              <w:right w:val="single" w:sz="8" w:space="0" w:color="auto"/>
            </w:tcBorders>
            <w:tcMar>
              <w:top w:w="0" w:type="dxa"/>
              <w:left w:w="70" w:type="dxa"/>
              <w:bottom w:w="0" w:type="dxa"/>
              <w:right w:w="70" w:type="dxa"/>
            </w:tcMar>
            <w:hideMark/>
          </w:tcPr>
          <w:p w:rsidR="000850E1" w:rsidRPr="000850E1" w:rsidRDefault="000850E1" w:rsidP="005E54B2">
            <w:pPr>
              <w:spacing w:after="0" w:line="240" w:lineRule="auto"/>
              <w:jc w:val="both"/>
              <w:rPr>
                <w:rFonts w:ascii="Times New Roman" w:eastAsia="Times New Roman" w:hAnsi="Times New Roman" w:cs="Times New Roman"/>
                <w:lang w:eastAsia="tr-TR"/>
              </w:rPr>
            </w:pPr>
            <w:r w:rsidRPr="000850E1">
              <w:rPr>
                <w:rFonts w:ascii="Times New Roman" w:eastAsia="Times New Roman" w:hAnsi="Times New Roman" w:cs="Times New Roman"/>
                <w:lang w:eastAsia="tr-TR"/>
              </w:rPr>
              <w:t> </w:t>
            </w:r>
          </w:p>
        </w:tc>
      </w:tr>
      <w:tr w:rsidR="000850E1" w:rsidRPr="000850E1" w:rsidTr="000850E1">
        <w:trPr>
          <w:trHeight w:val="135"/>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850E1" w:rsidRPr="000850E1" w:rsidRDefault="000850E1" w:rsidP="005E54B2">
            <w:pPr>
              <w:spacing w:after="0" w:line="240" w:lineRule="auto"/>
              <w:ind w:left="80"/>
              <w:jc w:val="both"/>
              <w:rPr>
                <w:rFonts w:ascii="Times New Roman" w:eastAsia="Times New Roman" w:hAnsi="Times New Roman" w:cs="Times New Roman"/>
                <w:lang w:eastAsia="tr-TR"/>
              </w:rPr>
            </w:pPr>
            <w:r w:rsidRPr="000850E1">
              <w:rPr>
                <w:rFonts w:ascii="Times New Roman" w:eastAsia="Times New Roman" w:hAnsi="Times New Roman" w:cs="Times New Roman"/>
                <w:lang w:eastAsia="tr-TR"/>
              </w:rPr>
              <w:t>3</w:t>
            </w:r>
          </w:p>
        </w:tc>
        <w:tc>
          <w:tcPr>
            <w:tcW w:w="1059" w:type="dxa"/>
            <w:tcBorders>
              <w:top w:val="nil"/>
              <w:left w:val="nil"/>
              <w:bottom w:val="single" w:sz="8" w:space="0" w:color="auto"/>
              <w:right w:val="single" w:sz="8" w:space="0" w:color="auto"/>
            </w:tcBorders>
            <w:tcMar>
              <w:top w:w="0" w:type="dxa"/>
              <w:left w:w="70" w:type="dxa"/>
              <w:bottom w:w="0" w:type="dxa"/>
              <w:right w:w="70" w:type="dxa"/>
            </w:tcMar>
            <w:hideMark/>
          </w:tcPr>
          <w:p w:rsidR="000850E1" w:rsidRPr="000850E1" w:rsidRDefault="000850E1" w:rsidP="005E54B2">
            <w:pPr>
              <w:spacing w:after="0" w:line="240" w:lineRule="auto"/>
              <w:ind w:left="80"/>
              <w:jc w:val="both"/>
              <w:rPr>
                <w:rFonts w:ascii="Times New Roman" w:eastAsia="Times New Roman" w:hAnsi="Times New Roman" w:cs="Times New Roman"/>
                <w:lang w:eastAsia="tr-TR"/>
              </w:rPr>
            </w:pPr>
            <w:r w:rsidRPr="000850E1">
              <w:rPr>
                <w:rFonts w:ascii="Times New Roman" w:eastAsia="Times New Roman" w:hAnsi="Times New Roman" w:cs="Times New Roman"/>
                <w:lang w:eastAsia="tr-TR"/>
              </w:rPr>
              <w:t> </w:t>
            </w:r>
          </w:p>
        </w:tc>
        <w:tc>
          <w:tcPr>
            <w:tcW w:w="1072" w:type="dxa"/>
            <w:tcBorders>
              <w:top w:val="nil"/>
              <w:left w:val="nil"/>
              <w:bottom w:val="single" w:sz="8" w:space="0" w:color="auto"/>
              <w:right w:val="single" w:sz="8" w:space="0" w:color="auto"/>
            </w:tcBorders>
            <w:tcMar>
              <w:top w:w="0" w:type="dxa"/>
              <w:left w:w="70" w:type="dxa"/>
              <w:bottom w:w="0" w:type="dxa"/>
              <w:right w:w="70" w:type="dxa"/>
            </w:tcMar>
            <w:hideMark/>
          </w:tcPr>
          <w:p w:rsidR="000850E1" w:rsidRPr="000850E1" w:rsidRDefault="000850E1" w:rsidP="005E54B2">
            <w:pPr>
              <w:spacing w:after="0" w:line="240" w:lineRule="auto"/>
              <w:jc w:val="both"/>
              <w:rPr>
                <w:rFonts w:ascii="Times New Roman" w:eastAsia="Times New Roman" w:hAnsi="Times New Roman" w:cs="Times New Roman"/>
                <w:lang w:eastAsia="tr-TR"/>
              </w:rPr>
            </w:pPr>
            <w:r w:rsidRPr="000850E1">
              <w:rPr>
                <w:rFonts w:ascii="Times New Roman" w:eastAsia="Times New Roman" w:hAnsi="Times New Roman" w:cs="Times New Roman"/>
                <w:lang w:eastAsia="tr-TR"/>
              </w:rPr>
              <w:t> </w:t>
            </w:r>
          </w:p>
        </w:tc>
        <w:tc>
          <w:tcPr>
            <w:tcW w:w="1431" w:type="dxa"/>
            <w:tcBorders>
              <w:top w:val="nil"/>
              <w:left w:val="nil"/>
              <w:bottom w:val="single" w:sz="8" w:space="0" w:color="auto"/>
              <w:right w:val="single" w:sz="8" w:space="0" w:color="auto"/>
            </w:tcBorders>
            <w:tcMar>
              <w:top w:w="0" w:type="dxa"/>
              <w:left w:w="70" w:type="dxa"/>
              <w:bottom w:w="0" w:type="dxa"/>
              <w:right w:w="70" w:type="dxa"/>
            </w:tcMar>
            <w:hideMark/>
          </w:tcPr>
          <w:p w:rsidR="000850E1" w:rsidRPr="000850E1" w:rsidRDefault="000850E1" w:rsidP="005E54B2">
            <w:pPr>
              <w:spacing w:after="0" w:line="240" w:lineRule="auto"/>
              <w:jc w:val="both"/>
              <w:rPr>
                <w:rFonts w:ascii="Times New Roman" w:eastAsia="Times New Roman" w:hAnsi="Times New Roman" w:cs="Times New Roman"/>
                <w:lang w:eastAsia="tr-TR"/>
              </w:rPr>
            </w:pPr>
            <w:r w:rsidRPr="000850E1">
              <w:rPr>
                <w:rFonts w:ascii="Times New Roman" w:eastAsia="Times New Roman" w:hAnsi="Times New Roman" w:cs="Times New Roman"/>
                <w:lang w:eastAsia="tr-TR"/>
              </w:rPr>
              <w:t> </w:t>
            </w:r>
          </w:p>
        </w:tc>
        <w:tc>
          <w:tcPr>
            <w:tcW w:w="1605" w:type="dxa"/>
            <w:tcBorders>
              <w:top w:val="nil"/>
              <w:left w:val="nil"/>
              <w:bottom w:val="single" w:sz="8" w:space="0" w:color="auto"/>
              <w:right w:val="single" w:sz="8" w:space="0" w:color="auto"/>
            </w:tcBorders>
            <w:tcMar>
              <w:top w:w="0" w:type="dxa"/>
              <w:left w:w="70" w:type="dxa"/>
              <w:bottom w:w="0" w:type="dxa"/>
              <w:right w:w="70" w:type="dxa"/>
            </w:tcMar>
            <w:hideMark/>
          </w:tcPr>
          <w:p w:rsidR="000850E1" w:rsidRPr="000850E1" w:rsidRDefault="000850E1" w:rsidP="005E54B2">
            <w:pPr>
              <w:spacing w:after="0" w:line="240" w:lineRule="auto"/>
              <w:jc w:val="both"/>
              <w:rPr>
                <w:rFonts w:ascii="Times New Roman" w:eastAsia="Times New Roman" w:hAnsi="Times New Roman" w:cs="Times New Roman"/>
                <w:lang w:eastAsia="tr-TR"/>
              </w:rPr>
            </w:pPr>
            <w:r w:rsidRPr="000850E1">
              <w:rPr>
                <w:rFonts w:ascii="Times New Roman" w:eastAsia="Times New Roman" w:hAnsi="Times New Roman" w:cs="Times New Roman"/>
                <w:lang w:eastAsia="tr-TR"/>
              </w:rPr>
              <w:t> </w:t>
            </w:r>
          </w:p>
        </w:tc>
        <w:tc>
          <w:tcPr>
            <w:tcW w:w="1777" w:type="dxa"/>
            <w:tcBorders>
              <w:top w:val="nil"/>
              <w:left w:val="nil"/>
              <w:bottom w:val="single" w:sz="8" w:space="0" w:color="auto"/>
              <w:right w:val="single" w:sz="8" w:space="0" w:color="auto"/>
            </w:tcBorders>
            <w:tcMar>
              <w:top w:w="0" w:type="dxa"/>
              <w:left w:w="70" w:type="dxa"/>
              <w:bottom w:w="0" w:type="dxa"/>
              <w:right w:w="70" w:type="dxa"/>
            </w:tcMar>
            <w:hideMark/>
          </w:tcPr>
          <w:p w:rsidR="000850E1" w:rsidRPr="000850E1" w:rsidRDefault="000850E1" w:rsidP="005E54B2">
            <w:pPr>
              <w:spacing w:after="0" w:line="240" w:lineRule="auto"/>
              <w:jc w:val="both"/>
              <w:rPr>
                <w:rFonts w:ascii="Times New Roman" w:eastAsia="Times New Roman" w:hAnsi="Times New Roman" w:cs="Times New Roman"/>
                <w:lang w:eastAsia="tr-TR"/>
              </w:rPr>
            </w:pPr>
            <w:r w:rsidRPr="000850E1">
              <w:rPr>
                <w:rFonts w:ascii="Times New Roman" w:eastAsia="Times New Roman" w:hAnsi="Times New Roman" w:cs="Times New Roman"/>
                <w:lang w:eastAsia="tr-TR"/>
              </w:rPr>
              <w:t> </w:t>
            </w:r>
          </w:p>
        </w:tc>
        <w:tc>
          <w:tcPr>
            <w:tcW w:w="1976" w:type="dxa"/>
            <w:tcBorders>
              <w:top w:val="nil"/>
              <w:left w:val="nil"/>
              <w:bottom w:val="single" w:sz="8" w:space="0" w:color="auto"/>
              <w:right w:val="single" w:sz="8" w:space="0" w:color="auto"/>
            </w:tcBorders>
            <w:tcMar>
              <w:top w:w="0" w:type="dxa"/>
              <w:left w:w="70" w:type="dxa"/>
              <w:bottom w:w="0" w:type="dxa"/>
              <w:right w:w="70" w:type="dxa"/>
            </w:tcMar>
            <w:hideMark/>
          </w:tcPr>
          <w:p w:rsidR="000850E1" w:rsidRPr="000850E1" w:rsidRDefault="000850E1" w:rsidP="005E54B2">
            <w:pPr>
              <w:spacing w:after="0" w:line="240" w:lineRule="auto"/>
              <w:jc w:val="both"/>
              <w:rPr>
                <w:rFonts w:ascii="Times New Roman" w:eastAsia="Times New Roman" w:hAnsi="Times New Roman" w:cs="Times New Roman"/>
                <w:lang w:eastAsia="tr-TR"/>
              </w:rPr>
            </w:pPr>
            <w:r w:rsidRPr="000850E1">
              <w:rPr>
                <w:rFonts w:ascii="Times New Roman" w:eastAsia="Times New Roman" w:hAnsi="Times New Roman" w:cs="Times New Roman"/>
                <w:lang w:eastAsia="tr-TR"/>
              </w:rPr>
              <w:t> </w:t>
            </w:r>
          </w:p>
        </w:tc>
      </w:tr>
      <w:tr w:rsidR="000850E1" w:rsidRPr="000850E1" w:rsidTr="000850E1">
        <w:trPr>
          <w:trHeight w:val="315"/>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850E1" w:rsidRPr="000850E1" w:rsidRDefault="000850E1" w:rsidP="005E54B2">
            <w:pPr>
              <w:spacing w:after="0" w:line="240" w:lineRule="auto"/>
              <w:ind w:left="80"/>
              <w:jc w:val="both"/>
              <w:rPr>
                <w:rFonts w:ascii="Times New Roman" w:eastAsia="Times New Roman" w:hAnsi="Times New Roman" w:cs="Times New Roman"/>
                <w:lang w:eastAsia="tr-TR"/>
              </w:rPr>
            </w:pPr>
            <w:r w:rsidRPr="000850E1">
              <w:rPr>
                <w:rFonts w:ascii="Times New Roman" w:eastAsia="Times New Roman" w:hAnsi="Times New Roman" w:cs="Times New Roman"/>
                <w:lang w:eastAsia="tr-TR"/>
              </w:rPr>
              <w:t>4</w:t>
            </w:r>
          </w:p>
        </w:tc>
        <w:tc>
          <w:tcPr>
            <w:tcW w:w="1059" w:type="dxa"/>
            <w:tcBorders>
              <w:top w:val="nil"/>
              <w:left w:val="nil"/>
              <w:bottom w:val="single" w:sz="8" w:space="0" w:color="auto"/>
              <w:right w:val="single" w:sz="8" w:space="0" w:color="auto"/>
            </w:tcBorders>
            <w:tcMar>
              <w:top w:w="0" w:type="dxa"/>
              <w:left w:w="70" w:type="dxa"/>
              <w:bottom w:w="0" w:type="dxa"/>
              <w:right w:w="70" w:type="dxa"/>
            </w:tcMar>
            <w:hideMark/>
          </w:tcPr>
          <w:p w:rsidR="000850E1" w:rsidRPr="000850E1" w:rsidRDefault="000850E1" w:rsidP="005E54B2">
            <w:pPr>
              <w:spacing w:after="0" w:line="240" w:lineRule="auto"/>
              <w:ind w:left="80"/>
              <w:jc w:val="both"/>
              <w:rPr>
                <w:rFonts w:ascii="Times New Roman" w:eastAsia="Times New Roman" w:hAnsi="Times New Roman" w:cs="Times New Roman"/>
                <w:lang w:eastAsia="tr-TR"/>
              </w:rPr>
            </w:pPr>
            <w:r w:rsidRPr="000850E1">
              <w:rPr>
                <w:rFonts w:ascii="Times New Roman" w:eastAsia="Times New Roman" w:hAnsi="Times New Roman" w:cs="Times New Roman"/>
                <w:lang w:eastAsia="tr-TR"/>
              </w:rPr>
              <w:t> </w:t>
            </w:r>
          </w:p>
        </w:tc>
        <w:tc>
          <w:tcPr>
            <w:tcW w:w="1072" w:type="dxa"/>
            <w:tcBorders>
              <w:top w:val="nil"/>
              <w:left w:val="nil"/>
              <w:bottom w:val="single" w:sz="8" w:space="0" w:color="auto"/>
              <w:right w:val="single" w:sz="8" w:space="0" w:color="auto"/>
            </w:tcBorders>
            <w:tcMar>
              <w:top w:w="0" w:type="dxa"/>
              <w:left w:w="70" w:type="dxa"/>
              <w:bottom w:w="0" w:type="dxa"/>
              <w:right w:w="70" w:type="dxa"/>
            </w:tcMar>
            <w:hideMark/>
          </w:tcPr>
          <w:p w:rsidR="000850E1" w:rsidRPr="000850E1" w:rsidRDefault="000850E1" w:rsidP="005E54B2">
            <w:pPr>
              <w:spacing w:after="0" w:line="240" w:lineRule="auto"/>
              <w:jc w:val="both"/>
              <w:rPr>
                <w:rFonts w:ascii="Times New Roman" w:eastAsia="Times New Roman" w:hAnsi="Times New Roman" w:cs="Times New Roman"/>
                <w:lang w:eastAsia="tr-TR"/>
              </w:rPr>
            </w:pPr>
            <w:r w:rsidRPr="000850E1">
              <w:rPr>
                <w:rFonts w:ascii="Times New Roman" w:eastAsia="Times New Roman" w:hAnsi="Times New Roman" w:cs="Times New Roman"/>
                <w:lang w:eastAsia="tr-TR"/>
              </w:rPr>
              <w:t> </w:t>
            </w:r>
          </w:p>
        </w:tc>
        <w:tc>
          <w:tcPr>
            <w:tcW w:w="1431" w:type="dxa"/>
            <w:tcBorders>
              <w:top w:val="nil"/>
              <w:left w:val="nil"/>
              <w:bottom w:val="single" w:sz="8" w:space="0" w:color="auto"/>
              <w:right w:val="single" w:sz="8" w:space="0" w:color="auto"/>
            </w:tcBorders>
            <w:tcMar>
              <w:top w:w="0" w:type="dxa"/>
              <w:left w:w="70" w:type="dxa"/>
              <w:bottom w:w="0" w:type="dxa"/>
              <w:right w:w="70" w:type="dxa"/>
            </w:tcMar>
            <w:hideMark/>
          </w:tcPr>
          <w:p w:rsidR="000850E1" w:rsidRPr="000850E1" w:rsidRDefault="000850E1" w:rsidP="005E54B2">
            <w:pPr>
              <w:spacing w:after="0" w:line="240" w:lineRule="auto"/>
              <w:jc w:val="both"/>
              <w:rPr>
                <w:rFonts w:ascii="Times New Roman" w:eastAsia="Times New Roman" w:hAnsi="Times New Roman" w:cs="Times New Roman"/>
                <w:lang w:eastAsia="tr-TR"/>
              </w:rPr>
            </w:pPr>
            <w:r w:rsidRPr="000850E1">
              <w:rPr>
                <w:rFonts w:ascii="Times New Roman" w:eastAsia="Times New Roman" w:hAnsi="Times New Roman" w:cs="Times New Roman"/>
                <w:lang w:eastAsia="tr-TR"/>
              </w:rPr>
              <w:t> </w:t>
            </w:r>
          </w:p>
        </w:tc>
        <w:tc>
          <w:tcPr>
            <w:tcW w:w="1605" w:type="dxa"/>
            <w:tcBorders>
              <w:top w:val="nil"/>
              <w:left w:val="nil"/>
              <w:bottom w:val="single" w:sz="8" w:space="0" w:color="auto"/>
              <w:right w:val="single" w:sz="8" w:space="0" w:color="auto"/>
            </w:tcBorders>
            <w:tcMar>
              <w:top w:w="0" w:type="dxa"/>
              <w:left w:w="70" w:type="dxa"/>
              <w:bottom w:w="0" w:type="dxa"/>
              <w:right w:w="70" w:type="dxa"/>
            </w:tcMar>
            <w:hideMark/>
          </w:tcPr>
          <w:p w:rsidR="000850E1" w:rsidRPr="000850E1" w:rsidRDefault="000850E1" w:rsidP="005E54B2">
            <w:pPr>
              <w:spacing w:after="0" w:line="240" w:lineRule="auto"/>
              <w:jc w:val="both"/>
              <w:rPr>
                <w:rFonts w:ascii="Times New Roman" w:eastAsia="Times New Roman" w:hAnsi="Times New Roman" w:cs="Times New Roman"/>
                <w:lang w:eastAsia="tr-TR"/>
              </w:rPr>
            </w:pPr>
            <w:r w:rsidRPr="000850E1">
              <w:rPr>
                <w:rFonts w:ascii="Times New Roman" w:eastAsia="Times New Roman" w:hAnsi="Times New Roman" w:cs="Times New Roman"/>
                <w:lang w:eastAsia="tr-TR"/>
              </w:rPr>
              <w:t> </w:t>
            </w:r>
          </w:p>
        </w:tc>
        <w:tc>
          <w:tcPr>
            <w:tcW w:w="1777" w:type="dxa"/>
            <w:tcBorders>
              <w:top w:val="nil"/>
              <w:left w:val="nil"/>
              <w:bottom w:val="single" w:sz="8" w:space="0" w:color="auto"/>
              <w:right w:val="single" w:sz="8" w:space="0" w:color="auto"/>
            </w:tcBorders>
            <w:tcMar>
              <w:top w:w="0" w:type="dxa"/>
              <w:left w:w="70" w:type="dxa"/>
              <w:bottom w:w="0" w:type="dxa"/>
              <w:right w:w="70" w:type="dxa"/>
            </w:tcMar>
            <w:hideMark/>
          </w:tcPr>
          <w:p w:rsidR="000850E1" w:rsidRPr="000850E1" w:rsidRDefault="000850E1" w:rsidP="005E54B2">
            <w:pPr>
              <w:spacing w:after="0" w:line="240" w:lineRule="auto"/>
              <w:jc w:val="both"/>
              <w:rPr>
                <w:rFonts w:ascii="Times New Roman" w:eastAsia="Times New Roman" w:hAnsi="Times New Roman" w:cs="Times New Roman"/>
                <w:lang w:eastAsia="tr-TR"/>
              </w:rPr>
            </w:pPr>
            <w:r w:rsidRPr="000850E1">
              <w:rPr>
                <w:rFonts w:ascii="Times New Roman" w:eastAsia="Times New Roman" w:hAnsi="Times New Roman" w:cs="Times New Roman"/>
                <w:lang w:eastAsia="tr-TR"/>
              </w:rPr>
              <w:t> </w:t>
            </w:r>
          </w:p>
        </w:tc>
        <w:tc>
          <w:tcPr>
            <w:tcW w:w="1976" w:type="dxa"/>
            <w:tcBorders>
              <w:top w:val="nil"/>
              <w:left w:val="nil"/>
              <w:bottom w:val="single" w:sz="8" w:space="0" w:color="auto"/>
              <w:right w:val="single" w:sz="8" w:space="0" w:color="auto"/>
            </w:tcBorders>
            <w:tcMar>
              <w:top w:w="0" w:type="dxa"/>
              <w:left w:w="70" w:type="dxa"/>
              <w:bottom w:w="0" w:type="dxa"/>
              <w:right w:w="70" w:type="dxa"/>
            </w:tcMar>
            <w:hideMark/>
          </w:tcPr>
          <w:p w:rsidR="000850E1" w:rsidRPr="000850E1" w:rsidRDefault="000850E1" w:rsidP="005E54B2">
            <w:pPr>
              <w:spacing w:after="0" w:line="240" w:lineRule="auto"/>
              <w:jc w:val="both"/>
              <w:rPr>
                <w:rFonts w:ascii="Times New Roman" w:eastAsia="Times New Roman" w:hAnsi="Times New Roman" w:cs="Times New Roman"/>
                <w:lang w:eastAsia="tr-TR"/>
              </w:rPr>
            </w:pPr>
            <w:r w:rsidRPr="000850E1">
              <w:rPr>
                <w:rFonts w:ascii="Times New Roman" w:eastAsia="Times New Roman" w:hAnsi="Times New Roman" w:cs="Times New Roman"/>
                <w:lang w:eastAsia="tr-TR"/>
              </w:rPr>
              <w:t> </w:t>
            </w:r>
          </w:p>
        </w:tc>
      </w:tr>
      <w:tr w:rsidR="000850E1" w:rsidRPr="000850E1" w:rsidTr="000850E1">
        <w:trPr>
          <w:trHeight w:val="315"/>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850E1" w:rsidRPr="000850E1" w:rsidRDefault="000850E1" w:rsidP="005E54B2">
            <w:pPr>
              <w:spacing w:after="0" w:line="240" w:lineRule="auto"/>
              <w:ind w:left="80"/>
              <w:jc w:val="both"/>
              <w:rPr>
                <w:rFonts w:ascii="Times New Roman" w:eastAsia="Times New Roman" w:hAnsi="Times New Roman" w:cs="Times New Roman"/>
                <w:lang w:eastAsia="tr-TR"/>
              </w:rPr>
            </w:pPr>
            <w:r w:rsidRPr="000850E1">
              <w:rPr>
                <w:rFonts w:ascii="Times New Roman" w:eastAsia="Times New Roman" w:hAnsi="Times New Roman" w:cs="Times New Roman"/>
                <w:lang w:eastAsia="tr-TR"/>
              </w:rPr>
              <w:t>5</w:t>
            </w:r>
          </w:p>
        </w:tc>
        <w:tc>
          <w:tcPr>
            <w:tcW w:w="1059" w:type="dxa"/>
            <w:tcBorders>
              <w:top w:val="nil"/>
              <w:left w:val="nil"/>
              <w:bottom w:val="single" w:sz="8" w:space="0" w:color="auto"/>
              <w:right w:val="single" w:sz="8" w:space="0" w:color="auto"/>
            </w:tcBorders>
            <w:tcMar>
              <w:top w:w="0" w:type="dxa"/>
              <w:left w:w="70" w:type="dxa"/>
              <w:bottom w:w="0" w:type="dxa"/>
              <w:right w:w="70" w:type="dxa"/>
            </w:tcMar>
            <w:hideMark/>
          </w:tcPr>
          <w:p w:rsidR="000850E1" w:rsidRPr="000850E1" w:rsidRDefault="000850E1" w:rsidP="005E54B2">
            <w:pPr>
              <w:spacing w:after="0" w:line="240" w:lineRule="auto"/>
              <w:ind w:left="80"/>
              <w:jc w:val="both"/>
              <w:rPr>
                <w:rFonts w:ascii="Times New Roman" w:eastAsia="Times New Roman" w:hAnsi="Times New Roman" w:cs="Times New Roman"/>
                <w:lang w:eastAsia="tr-TR"/>
              </w:rPr>
            </w:pPr>
            <w:r w:rsidRPr="000850E1">
              <w:rPr>
                <w:rFonts w:ascii="Times New Roman" w:eastAsia="Times New Roman" w:hAnsi="Times New Roman" w:cs="Times New Roman"/>
                <w:lang w:eastAsia="tr-TR"/>
              </w:rPr>
              <w:t> </w:t>
            </w:r>
          </w:p>
        </w:tc>
        <w:tc>
          <w:tcPr>
            <w:tcW w:w="1072" w:type="dxa"/>
            <w:tcBorders>
              <w:top w:val="nil"/>
              <w:left w:val="nil"/>
              <w:bottom w:val="single" w:sz="8" w:space="0" w:color="auto"/>
              <w:right w:val="single" w:sz="8" w:space="0" w:color="auto"/>
            </w:tcBorders>
            <w:tcMar>
              <w:top w:w="0" w:type="dxa"/>
              <w:left w:w="70" w:type="dxa"/>
              <w:bottom w:w="0" w:type="dxa"/>
              <w:right w:w="70" w:type="dxa"/>
            </w:tcMar>
            <w:hideMark/>
          </w:tcPr>
          <w:p w:rsidR="000850E1" w:rsidRPr="000850E1" w:rsidRDefault="000850E1" w:rsidP="005E54B2">
            <w:pPr>
              <w:spacing w:after="0" w:line="240" w:lineRule="auto"/>
              <w:jc w:val="both"/>
              <w:rPr>
                <w:rFonts w:ascii="Times New Roman" w:eastAsia="Times New Roman" w:hAnsi="Times New Roman" w:cs="Times New Roman"/>
                <w:lang w:eastAsia="tr-TR"/>
              </w:rPr>
            </w:pPr>
            <w:r w:rsidRPr="000850E1">
              <w:rPr>
                <w:rFonts w:ascii="Times New Roman" w:eastAsia="Times New Roman" w:hAnsi="Times New Roman" w:cs="Times New Roman"/>
                <w:lang w:eastAsia="tr-TR"/>
              </w:rPr>
              <w:t> </w:t>
            </w:r>
          </w:p>
        </w:tc>
        <w:tc>
          <w:tcPr>
            <w:tcW w:w="1431" w:type="dxa"/>
            <w:tcBorders>
              <w:top w:val="nil"/>
              <w:left w:val="nil"/>
              <w:bottom w:val="single" w:sz="8" w:space="0" w:color="auto"/>
              <w:right w:val="single" w:sz="8" w:space="0" w:color="auto"/>
            </w:tcBorders>
            <w:tcMar>
              <w:top w:w="0" w:type="dxa"/>
              <w:left w:w="70" w:type="dxa"/>
              <w:bottom w:w="0" w:type="dxa"/>
              <w:right w:w="70" w:type="dxa"/>
            </w:tcMar>
            <w:hideMark/>
          </w:tcPr>
          <w:p w:rsidR="000850E1" w:rsidRPr="000850E1" w:rsidRDefault="000850E1" w:rsidP="005E54B2">
            <w:pPr>
              <w:spacing w:after="0" w:line="240" w:lineRule="auto"/>
              <w:jc w:val="both"/>
              <w:rPr>
                <w:rFonts w:ascii="Times New Roman" w:eastAsia="Times New Roman" w:hAnsi="Times New Roman" w:cs="Times New Roman"/>
                <w:lang w:eastAsia="tr-TR"/>
              </w:rPr>
            </w:pPr>
            <w:r w:rsidRPr="000850E1">
              <w:rPr>
                <w:rFonts w:ascii="Times New Roman" w:eastAsia="Times New Roman" w:hAnsi="Times New Roman" w:cs="Times New Roman"/>
                <w:lang w:eastAsia="tr-TR"/>
              </w:rPr>
              <w:t> </w:t>
            </w:r>
          </w:p>
        </w:tc>
        <w:tc>
          <w:tcPr>
            <w:tcW w:w="1605" w:type="dxa"/>
            <w:tcBorders>
              <w:top w:val="nil"/>
              <w:left w:val="nil"/>
              <w:bottom w:val="single" w:sz="8" w:space="0" w:color="auto"/>
              <w:right w:val="single" w:sz="8" w:space="0" w:color="auto"/>
            </w:tcBorders>
            <w:tcMar>
              <w:top w:w="0" w:type="dxa"/>
              <w:left w:w="70" w:type="dxa"/>
              <w:bottom w:w="0" w:type="dxa"/>
              <w:right w:w="70" w:type="dxa"/>
            </w:tcMar>
            <w:hideMark/>
          </w:tcPr>
          <w:p w:rsidR="000850E1" w:rsidRPr="000850E1" w:rsidRDefault="000850E1" w:rsidP="005E54B2">
            <w:pPr>
              <w:spacing w:after="0" w:line="240" w:lineRule="auto"/>
              <w:jc w:val="both"/>
              <w:rPr>
                <w:rFonts w:ascii="Times New Roman" w:eastAsia="Times New Roman" w:hAnsi="Times New Roman" w:cs="Times New Roman"/>
                <w:lang w:eastAsia="tr-TR"/>
              </w:rPr>
            </w:pPr>
            <w:r w:rsidRPr="000850E1">
              <w:rPr>
                <w:rFonts w:ascii="Times New Roman" w:eastAsia="Times New Roman" w:hAnsi="Times New Roman" w:cs="Times New Roman"/>
                <w:lang w:eastAsia="tr-TR"/>
              </w:rPr>
              <w:t> </w:t>
            </w:r>
          </w:p>
        </w:tc>
        <w:tc>
          <w:tcPr>
            <w:tcW w:w="1777" w:type="dxa"/>
            <w:tcBorders>
              <w:top w:val="nil"/>
              <w:left w:val="nil"/>
              <w:bottom w:val="single" w:sz="8" w:space="0" w:color="auto"/>
              <w:right w:val="single" w:sz="8" w:space="0" w:color="auto"/>
            </w:tcBorders>
            <w:tcMar>
              <w:top w:w="0" w:type="dxa"/>
              <w:left w:w="70" w:type="dxa"/>
              <w:bottom w:w="0" w:type="dxa"/>
              <w:right w:w="70" w:type="dxa"/>
            </w:tcMar>
            <w:hideMark/>
          </w:tcPr>
          <w:p w:rsidR="000850E1" w:rsidRPr="000850E1" w:rsidRDefault="000850E1" w:rsidP="005E54B2">
            <w:pPr>
              <w:spacing w:after="0" w:line="240" w:lineRule="auto"/>
              <w:jc w:val="both"/>
              <w:rPr>
                <w:rFonts w:ascii="Times New Roman" w:eastAsia="Times New Roman" w:hAnsi="Times New Roman" w:cs="Times New Roman"/>
                <w:lang w:eastAsia="tr-TR"/>
              </w:rPr>
            </w:pPr>
            <w:r w:rsidRPr="000850E1">
              <w:rPr>
                <w:rFonts w:ascii="Times New Roman" w:eastAsia="Times New Roman" w:hAnsi="Times New Roman" w:cs="Times New Roman"/>
                <w:lang w:eastAsia="tr-TR"/>
              </w:rPr>
              <w:t> </w:t>
            </w:r>
          </w:p>
        </w:tc>
        <w:tc>
          <w:tcPr>
            <w:tcW w:w="1976" w:type="dxa"/>
            <w:tcBorders>
              <w:top w:val="nil"/>
              <w:left w:val="nil"/>
              <w:bottom w:val="single" w:sz="8" w:space="0" w:color="auto"/>
              <w:right w:val="single" w:sz="8" w:space="0" w:color="auto"/>
            </w:tcBorders>
            <w:tcMar>
              <w:top w:w="0" w:type="dxa"/>
              <w:left w:w="70" w:type="dxa"/>
              <w:bottom w:w="0" w:type="dxa"/>
              <w:right w:w="70" w:type="dxa"/>
            </w:tcMar>
            <w:hideMark/>
          </w:tcPr>
          <w:p w:rsidR="000850E1" w:rsidRPr="000850E1" w:rsidRDefault="000850E1" w:rsidP="005E54B2">
            <w:pPr>
              <w:spacing w:after="0" w:line="240" w:lineRule="auto"/>
              <w:jc w:val="both"/>
              <w:rPr>
                <w:rFonts w:ascii="Times New Roman" w:eastAsia="Times New Roman" w:hAnsi="Times New Roman" w:cs="Times New Roman"/>
                <w:lang w:eastAsia="tr-TR"/>
              </w:rPr>
            </w:pPr>
            <w:r w:rsidRPr="000850E1">
              <w:rPr>
                <w:rFonts w:ascii="Times New Roman" w:eastAsia="Times New Roman" w:hAnsi="Times New Roman" w:cs="Times New Roman"/>
                <w:lang w:eastAsia="tr-TR"/>
              </w:rPr>
              <w:t> </w:t>
            </w:r>
          </w:p>
        </w:tc>
      </w:tr>
      <w:tr w:rsidR="000850E1" w:rsidRPr="000850E1" w:rsidTr="000850E1">
        <w:trPr>
          <w:trHeight w:val="315"/>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850E1" w:rsidRPr="000850E1" w:rsidRDefault="000850E1" w:rsidP="005E54B2">
            <w:pPr>
              <w:spacing w:after="0" w:line="240" w:lineRule="auto"/>
              <w:ind w:left="80"/>
              <w:jc w:val="both"/>
              <w:rPr>
                <w:rFonts w:ascii="Times New Roman" w:eastAsia="Times New Roman" w:hAnsi="Times New Roman" w:cs="Times New Roman"/>
                <w:lang w:eastAsia="tr-TR"/>
              </w:rPr>
            </w:pPr>
            <w:r w:rsidRPr="000850E1">
              <w:rPr>
                <w:rFonts w:ascii="Times New Roman" w:eastAsia="Times New Roman" w:hAnsi="Times New Roman" w:cs="Times New Roman"/>
                <w:lang w:eastAsia="tr-TR"/>
              </w:rPr>
              <w:t>6</w:t>
            </w:r>
          </w:p>
        </w:tc>
        <w:tc>
          <w:tcPr>
            <w:tcW w:w="1059" w:type="dxa"/>
            <w:tcBorders>
              <w:top w:val="nil"/>
              <w:left w:val="nil"/>
              <w:bottom w:val="single" w:sz="8" w:space="0" w:color="auto"/>
              <w:right w:val="single" w:sz="8" w:space="0" w:color="auto"/>
            </w:tcBorders>
            <w:tcMar>
              <w:top w:w="0" w:type="dxa"/>
              <w:left w:w="70" w:type="dxa"/>
              <w:bottom w:w="0" w:type="dxa"/>
              <w:right w:w="70" w:type="dxa"/>
            </w:tcMar>
            <w:hideMark/>
          </w:tcPr>
          <w:p w:rsidR="000850E1" w:rsidRPr="000850E1" w:rsidRDefault="000850E1" w:rsidP="005E54B2">
            <w:pPr>
              <w:spacing w:after="0" w:line="240" w:lineRule="auto"/>
              <w:ind w:left="80"/>
              <w:jc w:val="both"/>
              <w:rPr>
                <w:rFonts w:ascii="Times New Roman" w:eastAsia="Times New Roman" w:hAnsi="Times New Roman" w:cs="Times New Roman"/>
                <w:lang w:eastAsia="tr-TR"/>
              </w:rPr>
            </w:pPr>
            <w:r w:rsidRPr="000850E1">
              <w:rPr>
                <w:rFonts w:ascii="Times New Roman" w:eastAsia="Times New Roman" w:hAnsi="Times New Roman" w:cs="Times New Roman"/>
                <w:lang w:eastAsia="tr-TR"/>
              </w:rPr>
              <w:t> </w:t>
            </w:r>
          </w:p>
        </w:tc>
        <w:tc>
          <w:tcPr>
            <w:tcW w:w="1072" w:type="dxa"/>
            <w:tcBorders>
              <w:top w:val="nil"/>
              <w:left w:val="nil"/>
              <w:bottom w:val="single" w:sz="8" w:space="0" w:color="auto"/>
              <w:right w:val="single" w:sz="8" w:space="0" w:color="auto"/>
            </w:tcBorders>
            <w:tcMar>
              <w:top w:w="0" w:type="dxa"/>
              <w:left w:w="70" w:type="dxa"/>
              <w:bottom w:w="0" w:type="dxa"/>
              <w:right w:w="70" w:type="dxa"/>
            </w:tcMar>
            <w:hideMark/>
          </w:tcPr>
          <w:p w:rsidR="000850E1" w:rsidRPr="000850E1" w:rsidRDefault="000850E1" w:rsidP="005E54B2">
            <w:pPr>
              <w:spacing w:after="0" w:line="240" w:lineRule="auto"/>
              <w:jc w:val="both"/>
              <w:rPr>
                <w:rFonts w:ascii="Times New Roman" w:eastAsia="Times New Roman" w:hAnsi="Times New Roman" w:cs="Times New Roman"/>
                <w:lang w:eastAsia="tr-TR"/>
              </w:rPr>
            </w:pPr>
            <w:r w:rsidRPr="000850E1">
              <w:rPr>
                <w:rFonts w:ascii="Times New Roman" w:eastAsia="Times New Roman" w:hAnsi="Times New Roman" w:cs="Times New Roman"/>
                <w:lang w:eastAsia="tr-TR"/>
              </w:rPr>
              <w:t> </w:t>
            </w:r>
          </w:p>
        </w:tc>
        <w:tc>
          <w:tcPr>
            <w:tcW w:w="1431" w:type="dxa"/>
            <w:tcBorders>
              <w:top w:val="nil"/>
              <w:left w:val="nil"/>
              <w:bottom w:val="single" w:sz="8" w:space="0" w:color="auto"/>
              <w:right w:val="single" w:sz="8" w:space="0" w:color="auto"/>
            </w:tcBorders>
            <w:tcMar>
              <w:top w:w="0" w:type="dxa"/>
              <w:left w:w="70" w:type="dxa"/>
              <w:bottom w:w="0" w:type="dxa"/>
              <w:right w:w="70" w:type="dxa"/>
            </w:tcMar>
            <w:hideMark/>
          </w:tcPr>
          <w:p w:rsidR="000850E1" w:rsidRPr="000850E1" w:rsidRDefault="000850E1" w:rsidP="005E54B2">
            <w:pPr>
              <w:spacing w:after="0" w:line="240" w:lineRule="auto"/>
              <w:jc w:val="both"/>
              <w:rPr>
                <w:rFonts w:ascii="Times New Roman" w:eastAsia="Times New Roman" w:hAnsi="Times New Roman" w:cs="Times New Roman"/>
                <w:lang w:eastAsia="tr-TR"/>
              </w:rPr>
            </w:pPr>
            <w:r w:rsidRPr="000850E1">
              <w:rPr>
                <w:rFonts w:ascii="Times New Roman" w:eastAsia="Times New Roman" w:hAnsi="Times New Roman" w:cs="Times New Roman"/>
                <w:lang w:eastAsia="tr-TR"/>
              </w:rPr>
              <w:t> </w:t>
            </w:r>
          </w:p>
        </w:tc>
        <w:tc>
          <w:tcPr>
            <w:tcW w:w="1605" w:type="dxa"/>
            <w:tcBorders>
              <w:top w:val="nil"/>
              <w:left w:val="nil"/>
              <w:bottom w:val="single" w:sz="8" w:space="0" w:color="auto"/>
              <w:right w:val="single" w:sz="8" w:space="0" w:color="auto"/>
            </w:tcBorders>
            <w:tcMar>
              <w:top w:w="0" w:type="dxa"/>
              <w:left w:w="70" w:type="dxa"/>
              <w:bottom w:w="0" w:type="dxa"/>
              <w:right w:w="70" w:type="dxa"/>
            </w:tcMar>
            <w:hideMark/>
          </w:tcPr>
          <w:p w:rsidR="000850E1" w:rsidRPr="000850E1" w:rsidRDefault="000850E1" w:rsidP="005E54B2">
            <w:pPr>
              <w:spacing w:after="0" w:line="240" w:lineRule="auto"/>
              <w:jc w:val="both"/>
              <w:rPr>
                <w:rFonts w:ascii="Times New Roman" w:eastAsia="Times New Roman" w:hAnsi="Times New Roman" w:cs="Times New Roman"/>
                <w:lang w:eastAsia="tr-TR"/>
              </w:rPr>
            </w:pPr>
            <w:r w:rsidRPr="000850E1">
              <w:rPr>
                <w:rFonts w:ascii="Times New Roman" w:eastAsia="Times New Roman" w:hAnsi="Times New Roman" w:cs="Times New Roman"/>
                <w:lang w:eastAsia="tr-TR"/>
              </w:rPr>
              <w:t> </w:t>
            </w:r>
          </w:p>
        </w:tc>
        <w:tc>
          <w:tcPr>
            <w:tcW w:w="1777" w:type="dxa"/>
            <w:tcBorders>
              <w:top w:val="nil"/>
              <w:left w:val="nil"/>
              <w:bottom w:val="single" w:sz="8" w:space="0" w:color="auto"/>
              <w:right w:val="single" w:sz="8" w:space="0" w:color="auto"/>
            </w:tcBorders>
            <w:tcMar>
              <w:top w:w="0" w:type="dxa"/>
              <w:left w:w="70" w:type="dxa"/>
              <w:bottom w:w="0" w:type="dxa"/>
              <w:right w:w="70" w:type="dxa"/>
            </w:tcMar>
            <w:hideMark/>
          </w:tcPr>
          <w:p w:rsidR="000850E1" w:rsidRPr="000850E1" w:rsidRDefault="000850E1" w:rsidP="005E54B2">
            <w:pPr>
              <w:spacing w:after="0" w:line="240" w:lineRule="auto"/>
              <w:jc w:val="both"/>
              <w:rPr>
                <w:rFonts w:ascii="Times New Roman" w:eastAsia="Times New Roman" w:hAnsi="Times New Roman" w:cs="Times New Roman"/>
                <w:lang w:eastAsia="tr-TR"/>
              </w:rPr>
            </w:pPr>
            <w:r w:rsidRPr="000850E1">
              <w:rPr>
                <w:rFonts w:ascii="Times New Roman" w:eastAsia="Times New Roman" w:hAnsi="Times New Roman" w:cs="Times New Roman"/>
                <w:lang w:eastAsia="tr-TR"/>
              </w:rPr>
              <w:t> </w:t>
            </w:r>
          </w:p>
        </w:tc>
        <w:tc>
          <w:tcPr>
            <w:tcW w:w="1976" w:type="dxa"/>
            <w:tcBorders>
              <w:top w:val="nil"/>
              <w:left w:val="nil"/>
              <w:bottom w:val="single" w:sz="8" w:space="0" w:color="auto"/>
              <w:right w:val="single" w:sz="8" w:space="0" w:color="auto"/>
            </w:tcBorders>
            <w:tcMar>
              <w:top w:w="0" w:type="dxa"/>
              <w:left w:w="70" w:type="dxa"/>
              <w:bottom w:w="0" w:type="dxa"/>
              <w:right w:w="70" w:type="dxa"/>
            </w:tcMar>
            <w:hideMark/>
          </w:tcPr>
          <w:p w:rsidR="000850E1" w:rsidRPr="000850E1" w:rsidRDefault="000850E1" w:rsidP="005E54B2">
            <w:pPr>
              <w:spacing w:after="0" w:line="240" w:lineRule="auto"/>
              <w:jc w:val="both"/>
              <w:rPr>
                <w:rFonts w:ascii="Times New Roman" w:eastAsia="Times New Roman" w:hAnsi="Times New Roman" w:cs="Times New Roman"/>
                <w:lang w:eastAsia="tr-TR"/>
              </w:rPr>
            </w:pPr>
            <w:r w:rsidRPr="000850E1">
              <w:rPr>
                <w:rFonts w:ascii="Times New Roman" w:eastAsia="Times New Roman" w:hAnsi="Times New Roman" w:cs="Times New Roman"/>
                <w:lang w:eastAsia="tr-TR"/>
              </w:rPr>
              <w:t> </w:t>
            </w:r>
          </w:p>
        </w:tc>
      </w:tr>
      <w:tr w:rsidR="000850E1" w:rsidRPr="000850E1" w:rsidTr="000850E1">
        <w:trPr>
          <w:trHeight w:val="315"/>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850E1" w:rsidRPr="000850E1" w:rsidRDefault="000850E1" w:rsidP="005E54B2">
            <w:pPr>
              <w:spacing w:after="0" w:line="240" w:lineRule="auto"/>
              <w:ind w:left="80"/>
              <w:jc w:val="both"/>
              <w:rPr>
                <w:rFonts w:ascii="Times New Roman" w:eastAsia="Times New Roman" w:hAnsi="Times New Roman" w:cs="Times New Roman"/>
                <w:lang w:eastAsia="tr-TR"/>
              </w:rPr>
            </w:pPr>
            <w:r w:rsidRPr="000850E1">
              <w:rPr>
                <w:rFonts w:ascii="Times New Roman" w:eastAsia="Times New Roman" w:hAnsi="Times New Roman" w:cs="Times New Roman"/>
                <w:lang w:eastAsia="tr-TR"/>
              </w:rPr>
              <w:t>7</w:t>
            </w:r>
          </w:p>
        </w:tc>
        <w:tc>
          <w:tcPr>
            <w:tcW w:w="1059" w:type="dxa"/>
            <w:tcBorders>
              <w:top w:val="nil"/>
              <w:left w:val="nil"/>
              <w:bottom w:val="single" w:sz="8" w:space="0" w:color="auto"/>
              <w:right w:val="single" w:sz="8" w:space="0" w:color="auto"/>
            </w:tcBorders>
            <w:tcMar>
              <w:top w:w="0" w:type="dxa"/>
              <w:left w:w="70" w:type="dxa"/>
              <w:bottom w:w="0" w:type="dxa"/>
              <w:right w:w="70" w:type="dxa"/>
            </w:tcMar>
            <w:hideMark/>
          </w:tcPr>
          <w:p w:rsidR="000850E1" w:rsidRPr="000850E1" w:rsidRDefault="000850E1" w:rsidP="005E54B2">
            <w:pPr>
              <w:spacing w:after="0" w:line="240" w:lineRule="auto"/>
              <w:ind w:left="80"/>
              <w:jc w:val="both"/>
              <w:rPr>
                <w:rFonts w:ascii="Times New Roman" w:eastAsia="Times New Roman" w:hAnsi="Times New Roman" w:cs="Times New Roman"/>
                <w:lang w:eastAsia="tr-TR"/>
              </w:rPr>
            </w:pPr>
            <w:r w:rsidRPr="000850E1">
              <w:rPr>
                <w:rFonts w:ascii="Times New Roman" w:eastAsia="Times New Roman" w:hAnsi="Times New Roman" w:cs="Times New Roman"/>
                <w:lang w:eastAsia="tr-TR"/>
              </w:rPr>
              <w:t> </w:t>
            </w:r>
          </w:p>
        </w:tc>
        <w:tc>
          <w:tcPr>
            <w:tcW w:w="1072" w:type="dxa"/>
            <w:tcBorders>
              <w:top w:val="nil"/>
              <w:left w:val="nil"/>
              <w:bottom w:val="single" w:sz="8" w:space="0" w:color="auto"/>
              <w:right w:val="single" w:sz="8" w:space="0" w:color="auto"/>
            </w:tcBorders>
            <w:tcMar>
              <w:top w:w="0" w:type="dxa"/>
              <w:left w:w="70" w:type="dxa"/>
              <w:bottom w:w="0" w:type="dxa"/>
              <w:right w:w="70" w:type="dxa"/>
            </w:tcMar>
            <w:hideMark/>
          </w:tcPr>
          <w:p w:rsidR="000850E1" w:rsidRPr="000850E1" w:rsidRDefault="000850E1" w:rsidP="005E54B2">
            <w:pPr>
              <w:spacing w:after="0" w:line="240" w:lineRule="auto"/>
              <w:jc w:val="both"/>
              <w:rPr>
                <w:rFonts w:ascii="Times New Roman" w:eastAsia="Times New Roman" w:hAnsi="Times New Roman" w:cs="Times New Roman"/>
                <w:lang w:eastAsia="tr-TR"/>
              </w:rPr>
            </w:pPr>
            <w:r w:rsidRPr="000850E1">
              <w:rPr>
                <w:rFonts w:ascii="Times New Roman" w:eastAsia="Times New Roman" w:hAnsi="Times New Roman" w:cs="Times New Roman"/>
                <w:lang w:eastAsia="tr-TR"/>
              </w:rPr>
              <w:t> </w:t>
            </w:r>
          </w:p>
        </w:tc>
        <w:tc>
          <w:tcPr>
            <w:tcW w:w="1431" w:type="dxa"/>
            <w:tcBorders>
              <w:top w:val="nil"/>
              <w:left w:val="nil"/>
              <w:bottom w:val="single" w:sz="8" w:space="0" w:color="auto"/>
              <w:right w:val="single" w:sz="8" w:space="0" w:color="auto"/>
            </w:tcBorders>
            <w:tcMar>
              <w:top w:w="0" w:type="dxa"/>
              <w:left w:w="70" w:type="dxa"/>
              <w:bottom w:w="0" w:type="dxa"/>
              <w:right w:w="70" w:type="dxa"/>
            </w:tcMar>
            <w:hideMark/>
          </w:tcPr>
          <w:p w:rsidR="000850E1" w:rsidRPr="000850E1" w:rsidRDefault="000850E1" w:rsidP="005E54B2">
            <w:pPr>
              <w:spacing w:after="0" w:line="240" w:lineRule="auto"/>
              <w:jc w:val="both"/>
              <w:rPr>
                <w:rFonts w:ascii="Times New Roman" w:eastAsia="Times New Roman" w:hAnsi="Times New Roman" w:cs="Times New Roman"/>
                <w:lang w:eastAsia="tr-TR"/>
              </w:rPr>
            </w:pPr>
            <w:r w:rsidRPr="000850E1">
              <w:rPr>
                <w:rFonts w:ascii="Times New Roman" w:eastAsia="Times New Roman" w:hAnsi="Times New Roman" w:cs="Times New Roman"/>
                <w:lang w:eastAsia="tr-TR"/>
              </w:rPr>
              <w:t> </w:t>
            </w:r>
          </w:p>
        </w:tc>
        <w:tc>
          <w:tcPr>
            <w:tcW w:w="1605" w:type="dxa"/>
            <w:tcBorders>
              <w:top w:val="nil"/>
              <w:left w:val="nil"/>
              <w:bottom w:val="single" w:sz="8" w:space="0" w:color="auto"/>
              <w:right w:val="single" w:sz="8" w:space="0" w:color="auto"/>
            </w:tcBorders>
            <w:tcMar>
              <w:top w:w="0" w:type="dxa"/>
              <w:left w:w="70" w:type="dxa"/>
              <w:bottom w:w="0" w:type="dxa"/>
              <w:right w:w="70" w:type="dxa"/>
            </w:tcMar>
            <w:hideMark/>
          </w:tcPr>
          <w:p w:rsidR="000850E1" w:rsidRPr="000850E1" w:rsidRDefault="000850E1" w:rsidP="005E54B2">
            <w:pPr>
              <w:spacing w:after="0" w:line="240" w:lineRule="auto"/>
              <w:jc w:val="both"/>
              <w:rPr>
                <w:rFonts w:ascii="Times New Roman" w:eastAsia="Times New Roman" w:hAnsi="Times New Roman" w:cs="Times New Roman"/>
                <w:lang w:eastAsia="tr-TR"/>
              </w:rPr>
            </w:pPr>
            <w:r w:rsidRPr="000850E1">
              <w:rPr>
                <w:rFonts w:ascii="Times New Roman" w:eastAsia="Times New Roman" w:hAnsi="Times New Roman" w:cs="Times New Roman"/>
                <w:lang w:eastAsia="tr-TR"/>
              </w:rPr>
              <w:t> </w:t>
            </w:r>
          </w:p>
        </w:tc>
        <w:tc>
          <w:tcPr>
            <w:tcW w:w="1777" w:type="dxa"/>
            <w:tcBorders>
              <w:top w:val="nil"/>
              <w:left w:val="nil"/>
              <w:bottom w:val="single" w:sz="8" w:space="0" w:color="auto"/>
              <w:right w:val="single" w:sz="8" w:space="0" w:color="auto"/>
            </w:tcBorders>
            <w:tcMar>
              <w:top w:w="0" w:type="dxa"/>
              <w:left w:w="70" w:type="dxa"/>
              <w:bottom w:w="0" w:type="dxa"/>
              <w:right w:w="70" w:type="dxa"/>
            </w:tcMar>
            <w:hideMark/>
          </w:tcPr>
          <w:p w:rsidR="000850E1" w:rsidRPr="000850E1" w:rsidRDefault="000850E1" w:rsidP="005E54B2">
            <w:pPr>
              <w:spacing w:after="0" w:line="240" w:lineRule="auto"/>
              <w:jc w:val="both"/>
              <w:rPr>
                <w:rFonts w:ascii="Times New Roman" w:eastAsia="Times New Roman" w:hAnsi="Times New Roman" w:cs="Times New Roman"/>
                <w:lang w:eastAsia="tr-TR"/>
              </w:rPr>
            </w:pPr>
            <w:r w:rsidRPr="000850E1">
              <w:rPr>
                <w:rFonts w:ascii="Times New Roman" w:eastAsia="Times New Roman" w:hAnsi="Times New Roman" w:cs="Times New Roman"/>
                <w:lang w:eastAsia="tr-TR"/>
              </w:rPr>
              <w:t> </w:t>
            </w:r>
          </w:p>
        </w:tc>
        <w:tc>
          <w:tcPr>
            <w:tcW w:w="1976" w:type="dxa"/>
            <w:tcBorders>
              <w:top w:val="nil"/>
              <w:left w:val="nil"/>
              <w:bottom w:val="single" w:sz="8" w:space="0" w:color="auto"/>
              <w:right w:val="single" w:sz="8" w:space="0" w:color="auto"/>
            </w:tcBorders>
            <w:tcMar>
              <w:top w:w="0" w:type="dxa"/>
              <w:left w:w="70" w:type="dxa"/>
              <w:bottom w:w="0" w:type="dxa"/>
              <w:right w:w="70" w:type="dxa"/>
            </w:tcMar>
            <w:hideMark/>
          </w:tcPr>
          <w:p w:rsidR="000850E1" w:rsidRPr="000850E1" w:rsidRDefault="000850E1" w:rsidP="005E54B2">
            <w:pPr>
              <w:spacing w:after="0" w:line="240" w:lineRule="auto"/>
              <w:jc w:val="both"/>
              <w:rPr>
                <w:rFonts w:ascii="Times New Roman" w:eastAsia="Times New Roman" w:hAnsi="Times New Roman" w:cs="Times New Roman"/>
                <w:lang w:eastAsia="tr-TR"/>
              </w:rPr>
            </w:pPr>
            <w:r w:rsidRPr="000850E1">
              <w:rPr>
                <w:rFonts w:ascii="Times New Roman" w:eastAsia="Times New Roman" w:hAnsi="Times New Roman" w:cs="Times New Roman"/>
                <w:lang w:eastAsia="tr-TR"/>
              </w:rPr>
              <w:t> </w:t>
            </w:r>
          </w:p>
        </w:tc>
      </w:tr>
    </w:tbl>
    <w:p w:rsidR="000850E1" w:rsidRPr="000850E1" w:rsidRDefault="000850E1" w:rsidP="005E54B2">
      <w:pPr>
        <w:spacing w:after="0" w:line="240" w:lineRule="auto"/>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color w:val="000000"/>
          <w:lang w:eastAsia="tr-TR"/>
        </w:rPr>
        <w:t>     </w:t>
      </w:r>
      <w:r w:rsidRPr="000850E1">
        <w:rPr>
          <w:rFonts w:ascii="Times New Roman" w:eastAsia="Times New Roman" w:hAnsi="Times New Roman" w:cs="Times New Roman"/>
          <w:b/>
          <w:bCs/>
          <w:color w:val="000000"/>
          <w:lang w:eastAsia="tr-TR"/>
        </w:rPr>
        <w:t> </w:t>
      </w:r>
    </w:p>
    <w:p w:rsidR="000850E1" w:rsidRPr="000850E1" w:rsidRDefault="000850E1" w:rsidP="005E54B2">
      <w:pPr>
        <w:spacing w:before="120" w:after="0" w:line="240" w:lineRule="auto"/>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b/>
          <w:bCs/>
          <w:color w:val="000000"/>
          <w:u w:val="single"/>
          <w:lang w:eastAsia="tr-TR"/>
        </w:rPr>
        <w:t>TECİL VE TAKSİTLENDİRME TALEP FORMU (ARKA SAYFA)</w:t>
      </w:r>
    </w:p>
    <w:p w:rsidR="000850E1" w:rsidRPr="000850E1" w:rsidRDefault="000850E1" w:rsidP="005E54B2">
      <w:pPr>
        <w:spacing w:before="120" w:after="0" w:line="240" w:lineRule="auto"/>
        <w:ind w:firstLine="284"/>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color w:val="000000"/>
          <w:lang w:eastAsia="tr-TR"/>
        </w:rPr>
        <w:t> </w:t>
      </w:r>
    </w:p>
    <w:p w:rsidR="000850E1" w:rsidRPr="000850E1" w:rsidRDefault="000850E1" w:rsidP="005E54B2">
      <w:pPr>
        <w:spacing w:before="120" w:after="0" w:line="240" w:lineRule="auto"/>
        <w:ind w:firstLine="284"/>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b/>
          <w:bCs/>
          <w:color w:val="000000"/>
          <w:lang w:eastAsia="tr-TR"/>
        </w:rPr>
        <w:lastRenderedPageBreak/>
        <w:t>Teminatlar</w:t>
      </w:r>
    </w:p>
    <w:p w:rsidR="000850E1" w:rsidRPr="000850E1" w:rsidRDefault="000850E1" w:rsidP="005E54B2">
      <w:pPr>
        <w:spacing w:before="120" w:after="0" w:line="240" w:lineRule="auto"/>
        <w:ind w:firstLine="284"/>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color w:val="000000"/>
          <w:lang w:eastAsia="tr-TR"/>
        </w:rPr>
        <w:t>6183 sayılı Kanunun 48. maddesine göre yapılacak tecil ve taksitlendirmelerde</w:t>
      </w:r>
    </w:p>
    <w:p w:rsidR="000850E1" w:rsidRPr="000850E1" w:rsidRDefault="000850E1" w:rsidP="005E54B2">
      <w:pPr>
        <w:spacing w:before="120" w:after="0" w:line="240" w:lineRule="auto"/>
        <w:ind w:firstLine="284"/>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b/>
          <w:bCs/>
          <w:color w:val="000000"/>
          <w:lang w:eastAsia="tr-TR"/>
        </w:rPr>
        <w:t>(1) </w:t>
      </w:r>
      <w:r w:rsidRPr="000850E1">
        <w:rPr>
          <w:rFonts w:ascii="Times New Roman" w:eastAsia="Times New Roman" w:hAnsi="Times New Roman" w:cs="Times New Roman"/>
          <w:color w:val="000000"/>
          <w:lang w:eastAsia="tr-TR"/>
        </w:rPr>
        <w:t xml:space="preserve">Borçlunun tecil ve taksitlendirmeye konu borç toplamının 50.000 Türk Lirasını (bu tutar </w:t>
      </w:r>
      <w:proofErr w:type="gramStart"/>
      <w:r w:rsidRPr="000850E1">
        <w:rPr>
          <w:rFonts w:ascii="Times New Roman" w:eastAsia="Times New Roman" w:hAnsi="Times New Roman" w:cs="Times New Roman"/>
          <w:color w:val="000000"/>
          <w:lang w:eastAsia="tr-TR"/>
        </w:rPr>
        <w:t>dahil</w:t>
      </w:r>
      <w:proofErr w:type="gramEnd"/>
      <w:r w:rsidRPr="000850E1">
        <w:rPr>
          <w:rFonts w:ascii="Times New Roman" w:eastAsia="Times New Roman" w:hAnsi="Times New Roman" w:cs="Times New Roman"/>
          <w:color w:val="000000"/>
          <w:lang w:eastAsia="tr-TR"/>
        </w:rPr>
        <w:t>) aşmaması şartıyla tecil edilecek borçlar için teminat aranılmaz.</w:t>
      </w:r>
    </w:p>
    <w:p w:rsidR="000850E1" w:rsidRPr="000850E1" w:rsidRDefault="000850E1" w:rsidP="005E54B2">
      <w:pPr>
        <w:spacing w:before="120" w:after="0" w:line="240" w:lineRule="auto"/>
        <w:ind w:firstLine="284"/>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b/>
          <w:bCs/>
          <w:color w:val="000000"/>
          <w:lang w:eastAsia="tr-TR"/>
        </w:rPr>
        <w:t>(2) </w:t>
      </w:r>
      <w:r w:rsidRPr="000850E1">
        <w:rPr>
          <w:rFonts w:ascii="Times New Roman" w:eastAsia="Times New Roman" w:hAnsi="Times New Roman" w:cs="Times New Roman"/>
          <w:color w:val="000000"/>
          <w:lang w:eastAsia="tr-TR"/>
        </w:rPr>
        <w:t>Teminat aranılmaksızın yapılacak tecil ve taksitlendirmelerde, 50.000 Türk Lirası sınırı,  işyeri ve borç türüne bakılmaksızın borçlunun veya işverenin alacaklı Kurum ünitesine olan borç toplamı esas alınarak belirlenir.</w:t>
      </w:r>
      <w:r w:rsidRPr="000850E1">
        <w:rPr>
          <w:rFonts w:ascii="Times New Roman" w:eastAsia="Times New Roman" w:hAnsi="Times New Roman" w:cs="Times New Roman"/>
          <w:b/>
          <w:bCs/>
          <w:color w:val="000000"/>
          <w:lang w:eastAsia="tr-TR"/>
        </w:rPr>
        <w:t>   </w:t>
      </w:r>
    </w:p>
    <w:p w:rsidR="000850E1" w:rsidRPr="000850E1" w:rsidRDefault="000850E1" w:rsidP="005E54B2">
      <w:pPr>
        <w:spacing w:before="120" w:after="0" w:line="240" w:lineRule="auto"/>
        <w:ind w:firstLine="284"/>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b/>
          <w:bCs/>
          <w:color w:val="000000"/>
          <w:lang w:eastAsia="tr-TR"/>
        </w:rPr>
        <w:t>(3) </w:t>
      </w:r>
      <w:r w:rsidRPr="000850E1">
        <w:rPr>
          <w:rFonts w:ascii="Times New Roman" w:eastAsia="Times New Roman" w:hAnsi="Times New Roman" w:cs="Times New Roman"/>
          <w:color w:val="000000"/>
          <w:lang w:eastAsia="tr-TR"/>
        </w:rPr>
        <w:t>Tecil ve taksitlendirilecek Kurum alacaklarının toplam tutarının 50.000 Türk Lirasını aşması durumunda, gösterilmesi zorunlu olan teminat tutarı 50.000 Türk Lirasını aşan kısmın yarısı kadardır.</w:t>
      </w:r>
    </w:p>
    <w:p w:rsidR="000850E1" w:rsidRPr="000850E1" w:rsidRDefault="000850E1" w:rsidP="005E54B2">
      <w:pPr>
        <w:spacing w:before="120" w:after="0" w:line="240" w:lineRule="auto"/>
        <w:ind w:firstLine="284"/>
        <w:jc w:val="both"/>
        <w:rPr>
          <w:rFonts w:ascii="Times New Roman" w:eastAsia="Times New Roman" w:hAnsi="Times New Roman" w:cs="Times New Roman"/>
          <w:color w:val="000000"/>
          <w:lang w:eastAsia="tr-TR"/>
        </w:rPr>
      </w:pPr>
      <w:proofErr w:type="gramStart"/>
      <w:r w:rsidRPr="000850E1">
        <w:rPr>
          <w:rFonts w:ascii="Times New Roman" w:eastAsia="Times New Roman" w:hAnsi="Times New Roman" w:cs="Times New Roman"/>
          <w:b/>
          <w:bCs/>
          <w:color w:val="000000"/>
          <w:lang w:eastAsia="tr-TR"/>
        </w:rPr>
        <w:t>(4) </w:t>
      </w:r>
      <w:r w:rsidRPr="000850E1">
        <w:rPr>
          <w:rFonts w:ascii="Times New Roman" w:eastAsia="Times New Roman" w:hAnsi="Times New Roman" w:cs="Times New Roman"/>
          <w:color w:val="000000"/>
          <w:lang w:eastAsia="tr-TR"/>
        </w:rPr>
        <w:t>Teminat aranılmaksızın yapılacak tecil ve taksitlendirmelere ilişkin olarak belirlenen 50.000 Türk Lirası tutarındaki sınır tecil ve taksitlendirilen borçların toplamı esas alınarak uygulanacağından, borçlunun tecil ve taksitlendirilen ve tecil şartlarına uygun olarak ödeme yaptığı borçları için bu sınır dikkate alınmış ise yeni tecil ve taksitlendirme taleplerinde daha önce tecil edilmiş borç tutarı ile talepte bulunulan borç tutarının toplamı dikkate alınır. </w:t>
      </w:r>
      <w:proofErr w:type="gramEnd"/>
    </w:p>
    <w:p w:rsidR="000850E1" w:rsidRPr="000850E1" w:rsidRDefault="000850E1" w:rsidP="005E54B2">
      <w:pPr>
        <w:spacing w:before="120" w:after="0" w:line="240" w:lineRule="auto"/>
        <w:ind w:firstLine="284"/>
        <w:jc w:val="both"/>
        <w:rPr>
          <w:rFonts w:ascii="Times New Roman" w:eastAsia="Times New Roman" w:hAnsi="Times New Roman" w:cs="Times New Roman"/>
          <w:color w:val="000000"/>
          <w:lang w:eastAsia="tr-TR"/>
        </w:rPr>
      </w:pPr>
      <w:proofErr w:type="gramStart"/>
      <w:r w:rsidRPr="000850E1">
        <w:rPr>
          <w:rFonts w:ascii="Times New Roman" w:eastAsia="Times New Roman" w:hAnsi="Times New Roman" w:cs="Times New Roman"/>
          <w:b/>
          <w:bCs/>
          <w:color w:val="000000"/>
          <w:lang w:eastAsia="tr-TR"/>
        </w:rPr>
        <w:t>(5) </w:t>
      </w:r>
      <w:r w:rsidRPr="000850E1">
        <w:rPr>
          <w:rFonts w:ascii="Times New Roman" w:eastAsia="Times New Roman" w:hAnsi="Times New Roman" w:cs="Times New Roman"/>
          <w:color w:val="000000"/>
          <w:lang w:eastAsia="tr-TR"/>
        </w:rPr>
        <w:t>Kurumumuz alacakları teminat aranılmaksızın tecil ve taksitlendirilmiş olmakla birlikte tecil ve taksitlendirme şartlarına uygun ödeme yapılmaması nedeniyle tecil ve taksitlendirme işlemi bozulmuş ise, borçlunun teminatsız tecil ve taksitlendirme uygulamasından yararlanmadığı başka bir tecil ve taksitlendirilmiş borcu bulunmadığı takdirde, 50.000 Türk Lirası tutarındaki teminatsız tecil ve taksitlendirme uygulamasından tekrar yararlandırılır.</w:t>
      </w:r>
      <w:proofErr w:type="gramEnd"/>
    </w:p>
    <w:p w:rsidR="000850E1" w:rsidRPr="000850E1" w:rsidRDefault="000850E1" w:rsidP="005E54B2">
      <w:pPr>
        <w:spacing w:before="120" w:after="0" w:line="240" w:lineRule="auto"/>
        <w:ind w:firstLine="284"/>
        <w:jc w:val="both"/>
        <w:rPr>
          <w:rFonts w:ascii="Times New Roman" w:eastAsia="Times New Roman" w:hAnsi="Times New Roman" w:cs="Times New Roman"/>
          <w:color w:val="000000"/>
          <w:lang w:eastAsia="tr-TR"/>
        </w:rPr>
      </w:pPr>
      <w:proofErr w:type="gramStart"/>
      <w:r w:rsidRPr="000850E1">
        <w:rPr>
          <w:rFonts w:ascii="Times New Roman" w:eastAsia="Times New Roman" w:hAnsi="Times New Roman" w:cs="Times New Roman"/>
          <w:b/>
          <w:bCs/>
          <w:color w:val="000000"/>
          <w:lang w:eastAsia="tr-TR"/>
        </w:rPr>
        <w:t>(6) </w:t>
      </w:r>
      <w:r w:rsidRPr="000850E1">
        <w:rPr>
          <w:rFonts w:ascii="Times New Roman" w:eastAsia="Times New Roman" w:hAnsi="Times New Roman" w:cs="Times New Roman"/>
          <w:color w:val="000000"/>
          <w:lang w:eastAsia="tr-TR"/>
        </w:rPr>
        <w:t>Tecil ve taksitlendirilen borç toplamının 50.000 Türk Lirasından fazla olması ve tecil şartlarına uygun taksit ödemeleri devam ettiği sürece borçlu tarafından başkaca borçları için yeni tecil ve taksitlendirme talebinde bulunulduğunda, daha önce tecil edilmiş borçların 50.000 Türk Lirasına kadar olan kısmı için teminat aranılmamış olması nedeniyle, tecil ve taksitlendirilmesi talep edilen borcun yarısı değerinde teminat gösterilmesi istenilir.</w:t>
      </w:r>
      <w:proofErr w:type="gramEnd"/>
    </w:p>
    <w:p w:rsidR="000850E1" w:rsidRPr="000850E1" w:rsidRDefault="000850E1" w:rsidP="005E54B2">
      <w:pPr>
        <w:spacing w:before="120" w:after="0" w:line="240" w:lineRule="auto"/>
        <w:ind w:firstLine="284"/>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b/>
          <w:bCs/>
          <w:color w:val="000000"/>
          <w:lang w:eastAsia="tr-TR"/>
        </w:rPr>
        <w:t>Teminat olarak gösterilen taşınır ve taşınmazların değer</w:t>
      </w:r>
      <w:r w:rsidRPr="000850E1">
        <w:rPr>
          <w:rFonts w:ascii="Times New Roman" w:eastAsia="Times New Roman" w:hAnsi="Times New Roman" w:cs="Times New Roman"/>
          <w:color w:val="000000"/>
          <w:lang w:eastAsia="tr-TR"/>
        </w:rPr>
        <w:t> </w:t>
      </w:r>
      <w:r w:rsidRPr="000850E1">
        <w:rPr>
          <w:rFonts w:ascii="Times New Roman" w:eastAsia="Times New Roman" w:hAnsi="Times New Roman" w:cs="Times New Roman"/>
          <w:b/>
          <w:bCs/>
          <w:color w:val="000000"/>
          <w:lang w:eastAsia="tr-TR"/>
        </w:rPr>
        <w:t>tespitlerinin yapılması</w:t>
      </w:r>
    </w:p>
    <w:p w:rsidR="000850E1" w:rsidRPr="000850E1" w:rsidRDefault="000850E1" w:rsidP="005E54B2">
      <w:pPr>
        <w:spacing w:before="120" w:after="0" w:line="240" w:lineRule="auto"/>
        <w:ind w:firstLine="284"/>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b/>
          <w:bCs/>
          <w:color w:val="000000"/>
          <w:lang w:eastAsia="tr-TR"/>
        </w:rPr>
        <w:t>A) </w:t>
      </w:r>
      <w:r w:rsidRPr="000850E1">
        <w:rPr>
          <w:rFonts w:ascii="Times New Roman" w:eastAsia="Times New Roman" w:hAnsi="Times New Roman" w:cs="Times New Roman"/>
          <w:color w:val="000000"/>
          <w:lang w:eastAsia="tr-TR"/>
        </w:rPr>
        <w:t>Tecil ve taksitlendirme işlemlerinde teminat olarak taşınmaz gösterilmiş ise değer tespitlerinde;</w:t>
      </w:r>
    </w:p>
    <w:p w:rsidR="000850E1" w:rsidRPr="000850E1" w:rsidRDefault="000850E1" w:rsidP="005E54B2">
      <w:pPr>
        <w:spacing w:before="120" w:after="0" w:line="240" w:lineRule="auto"/>
        <w:ind w:firstLine="284"/>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color w:val="000000"/>
          <w:lang w:eastAsia="tr-TR"/>
        </w:rPr>
        <w:t>a) Ekspertiz Raporu Yönergesi hükümleri çerçevesinde Kurum teknik elemanlarınca düzenlenen raporlar,</w:t>
      </w:r>
    </w:p>
    <w:p w:rsidR="000850E1" w:rsidRPr="000850E1" w:rsidRDefault="000850E1" w:rsidP="005E54B2">
      <w:pPr>
        <w:spacing w:before="120" w:after="0" w:line="240" w:lineRule="auto"/>
        <w:ind w:firstLine="284"/>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color w:val="000000"/>
          <w:lang w:eastAsia="tr-TR"/>
        </w:rPr>
        <w:t>b) Sermaye piyasası mevzuatı çerçevesinde yetkilendirilmiş değerleme uzmanları veya değerleme şirketleri tarafından düzenlenen raporlar,</w:t>
      </w:r>
    </w:p>
    <w:p w:rsidR="000850E1" w:rsidRPr="000850E1" w:rsidRDefault="000850E1" w:rsidP="005E54B2">
      <w:pPr>
        <w:spacing w:before="120" w:after="0" w:line="240" w:lineRule="auto"/>
        <w:ind w:firstLine="284"/>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color w:val="000000"/>
          <w:lang w:eastAsia="tr-TR"/>
        </w:rPr>
        <w:t>c) Ticaret, Sanayi ve Deniz Ticaret Odaları ile Türk Mühendis ve Mimar Odaları veya bunların bağlı olduğu Birlik yönetimlerince bilirkişilik, </w:t>
      </w:r>
      <w:proofErr w:type="gramStart"/>
      <w:r w:rsidRPr="000850E1">
        <w:rPr>
          <w:rFonts w:ascii="Times New Roman" w:eastAsia="Times New Roman" w:hAnsi="Times New Roman" w:cs="Times New Roman"/>
          <w:color w:val="000000"/>
          <w:lang w:eastAsia="tr-TR"/>
        </w:rPr>
        <w:t>eksperlik</w:t>
      </w:r>
      <w:proofErr w:type="gramEnd"/>
      <w:r w:rsidRPr="000850E1">
        <w:rPr>
          <w:rFonts w:ascii="Times New Roman" w:eastAsia="Times New Roman" w:hAnsi="Times New Roman" w:cs="Times New Roman"/>
          <w:color w:val="000000"/>
          <w:lang w:eastAsia="tr-TR"/>
        </w:rPr>
        <w:t xml:space="preserve"> ve hakemlik yapma yetkisi verilenler tarafından düzenlenen raporlar,</w:t>
      </w:r>
    </w:p>
    <w:p w:rsidR="000850E1" w:rsidRPr="000850E1" w:rsidRDefault="000850E1" w:rsidP="005E54B2">
      <w:pPr>
        <w:spacing w:before="120" w:after="0" w:line="240" w:lineRule="auto"/>
        <w:ind w:firstLine="284"/>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color w:val="000000"/>
          <w:lang w:eastAsia="tr-TR"/>
        </w:rPr>
        <w:t>ç) Bankalar ve sigorta şirketleri tarafından yaptırılan değer tespitine ilişkin raporlar,</w:t>
      </w:r>
    </w:p>
    <w:p w:rsidR="000850E1" w:rsidRPr="000850E1" w:rsidRDefault="000850E1" w:rsidP="005E54B2">
      <w:pPr>
        <w:spacing w:before="120" w:after="0" w:line="240" w:lineRule="auto"/>
        <w:ind w:firstLine="284"/>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color w:val="000000"/>
          <w:lang w:eastAsia="tr-TR"/>
        </w:rPr>
        <w:t>d) Hukuk mahkemelerince tayin edilmiş bilirkişilerce düzenlenen raporlar,</w:t>
      </w:r>
    </w:p>
    <w:p w:rsidR="000850E1" w:rsidRPr="000850E1" w:rsidRDefault="000850E1" w:rsidP="005E54B2">
      <w:pPr>
        <w:spacing w:before="120" w:after="0" w:line="240" w:lineRule="auto"/>
        <w:ind w:firstLine="284"/>
        <w:jc w:val="both"/>
        <w:rPr>
          <w:rFonts w:ascii="Times New Roman" w:eastAsia="Times New Roman" w:hAnsi="Times New Roman" w:cs="Times New Roman"/>
          <w:color w:val="000000"/>
          <w:lang w:eastAsia="tr-TR"/>
        </w:rPr>
      </w:pPr>
      <w:proofErr w:type="gramStart"/>
      <w:r w:rsidRPr="000850E1">
        <w:rPr>
          <w:rFonts w:ascii="Times New Roman" w:eastAsia="Times New Roman" w:hAnsi="Times New Roman" w:cs="Times New Roman"/>
          <w:color w:val="000000"/>
          <w:lang w:eastAsia="tr-TR"/>
        </w:rPr>
        <w:t>esas</w:t>
      </w:r>
      <w:proofErr w:type="gramEnd"/>
      <w:r w:rsidRPr="000850E1">
        <w:rPr>
          <w:rFonts w:ascii="Times New Roman" w:eastAsia="Times New Roman" w:hAnsi="Times New Roman" w:cs="Times New Roman"/>
          <w:color w:val="000000"/>
          <w:lang w:eastAsia="tr-TR"/>
        </w:rPr>
        <w:t xml:space="preserve"> alınır.</w:t>
      </w:r>
    </w:p>
    <w:p w:rsidR="000850E1" w:rsidRPr="000850E1" w:rsidRDefault="000850E1" w:rsidP="005E54B2">
      <w:pPr>
        <w:spacing w:before="120" w:after="0" w:line="240" w:lineRule="auto"/>
        <w:ind w:firstLine="284"/>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b/>
          <w:bCs/>
          <w:color w:val="000000"/>
          <w:lang w:eastAsia="tr-TR"/>
        </w:rPr>
        <w:t>B</w:t>
      </w:r>
      <w:r w:rsidRPr="000850E1">
        <w:rPr>
          <w:rFonts w:ascii="Times New Roman" w:eastAsia="Times New Roman" w:hAnsi="Times New Roman" w:cs="Times New Roman"/>
          <w:color w:val="000000"/>
          <w:lang w:eastAsia="tr-TR"/>
        </w:rPr>
        <w:t>) (A) Fıkrasının (a) ve (d) </w:t>
      </w:r>
      <w:proofErr w:type="spellStart"/>
      <w:r w:rsidRPr="000850E1">
        <w:rPr>
          <w:rFonts w:ascii="Times New Roman" w:eastAsia="Times New Roman" w:hAnsi="Times New Roman" w:cs="Times New Roman"/>
          <w:color w:val="000000"/>
          <w:lang w:eastAsia="tr-TR"/>
        </w:rPr>
        <w:t>bendlerinde</w:t>
      </w:r>
      <w:proofErr w:type="spellEnd"/>
      <w:r w:rsidRPr="000850E1">
        <w:rPr>
          <w:rFonts w:ascii="Times New Roman" w:eastAsia="Times New Roman" w:hAnsi="Times New Roman" w:cs="Times New Roman"/>
          <w:color w:val="000000"/>
          <w:lang w:eastAsia="tr-TR"/>
        </w:rPr>
        <w:t> belirtilenler hariç olmak üzere diğer </w:t>
      </w:r>
      <w:proofErr w:type="spellStart"/>
      <w:r w:rsidRPr="000850E1">
        <w:rPr>
          <w:rFonts w:ascii="Times New Roman" w:eastAsia="Times New Roman" w:hAnsi="Times New Roman" w:cs="Times New Roman"/>
          <w:color w:val="000000"/>
          <w:lang w:eastAsia="tr-TR"/>
        </w:rPr>
        <w:t>bendlerinde</w:t>
      </w:r>
      <w:proofErr w:type="spellEnd"/>
      <w:r w:rsidRPr="000850E1">
        <w:rPr>
          <w:rFonts w:ascii="Times New Roman" w:eastAsia="Times New Roman" w:hAnsi="Times New Roman" w:cs="Times New Roman"/>
          <w:color w:val="000000"/>
          <w:lang w:eastAsia="tr-TR"/>
        </w:rPr>
        <w:t xml:space="preserve"> sayılan şekilde değer tespitine ilişkin düzenlenen raporlarda, rapor düzenleyen </w:t>
      </w:r>
      <w:proofErr w:type="gramStart"/>
      <w:r w:rsidRPr="000850E1">
        <w:rPr>
          <w:rFonts w:ascii="Times New Roman" w:eastAsia="Times New Roman" w:hAnsi="Times New Roman" w:cs="Times New Roman"/>
          <w:color w:val="000000"/>
          <w:lang w:eastAsia="tr-TR"/>
        </w:rPr>
        <w:t>ekspertiz</w:t>
      </w:r>
      <w:proofErr w:type="gramEnd"/>
      <w:r w:rsidRPr="000850E1">
        <w:rPr>
          <w:rFonts w:ascii="Times New Roman" w:eastAsia="Times New Roman" w:hAnsi="Times New Roman" w:cs="Times New Roman"/>
          <w:color w:val="000000"/>
          <w:lang w:eastAsia="tr-TR"/>
        </w:rPr>
        <w:t xml:space="preserve"> veya bilirkişilerin yetki veya ruhsat belgelerinin rapora eklenmesi zorunludur.</w:t>
      </w:r>
    </w:p>
    <w:p w:rsidR="000850E1" w:rsidRPr="000850E1" w:rsidRDefault="000850E1" w:rsidP="005E54B2">
      <w:pPr>
        <w:spacing w:before="120" w:after="0" w:line="240" w:lineRule="auto"/>
        <w:ind w:firstLine="284"/>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b/>
          <w:bCs/>
          <w:color w:val="000000"/>
          <w:lang w:eastAsia="tr-TR"/>
        </w:rPr>
        <w:t>C) </w:t>
      </w:r>
      <w:r w:rsidRPr="000850E1">
        <w:rPr>
          <w:rFonts w:ascii="Times New Roman" w:eastAsia="Times New Roman" w:hAnsi="Times New Roman" w:cs="Times New Roman"/>
          <w:color w:val="000000"/>
          <w:lang w:eastAsia="tr-TR"/>
        </w:rPr>
        <w:t> Gösterilen teminat taşınır ise, öncelikle sosyal güvenlik il müdürlüğünde/sosyal güvenlik merkezinde görev yapan icra memurunca değer tespiti yapılır. Taşınırın niteliğine göre bu servislerce ya da Ünite amirince gerek görülmesi halinde bilirkişilere değer biçtirilir ya da ilgili meslek ve esnaf odalarından görüş alınır veya emsal malların piyasa araştırması yaptırılır.</w:t>
      </w:r>
    </w:p>
    <w:p w:rsidR="000850E1" w:rsidRPr="000850E1" w:rsidRDefault="000850E1" w:rsidP="005E54B2">
      <w:pPr>
        <w:spacing w:before="120" w:after="0" w:line="240" w:lineRule="auto"/>
        <w:ind w:firstLine="284"/>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b/>
          <w:bCs/>
          <w:color w:val="000000"/>
          <w:lang w:eastAsia="tr-TR"/>
        </w:rPr>
        <w:t>D)</w:t>
      </w:r>
      <w:r w:rsidRPr="000850E1">
        <w:rPr>
          <w:rFonts w:ascii="Times New Roman" w:eastAsia="Times New Roman" w:hAnsi="Times New Roman" w:cs="Times New Roman"/>
          <w:color w:val="000000"/>
          <w:lang w:eastAsia="tr-TR"/>
        </w:rPr>
        <w:t> Kurum alacaklarına karşılık öncelikle, üzerinde başka idareler ile gerçek veya tüzel kişilerin haciz, ipotek, rehin gibi kısıtlayıcı </w:t>
      </w:r>
      <w:proofErr w:type="spellStart"/>
      <w:r w:rsidRPr="000850E1">
        <w:rPr>
          <w:rFonts w:ascii="Times New Roman" w:eastAsia="Times New Roman" w:hAnsi="Times New Roman" w:cs="Times New Roman"/>
          <w:color w:val="000000"/>
          <w:lang w:eastAsia="tr-TR"/>
        </w:rPr>
        <w:t>takyidatları</w:t>
      </w:r>
      <w:proofErr w:type="spellEnd"/>
      <w:r w:rsidRPr="000850E1">
        <w:rPr>
          <w:rFonts w:ascii="Times New Roman" w:eastAsia="Times New Roman" w:hAnsi="Times New Roman" w:cs="Times New Roman"/>
          <w:color w:val="000000"/>
          <w:lang w:eastAsia="tr-TR"/>
        </w:rPr>
        <w:t> bulunmayan ve satış kabiliyeti olan mallar teminat olarak alınır.</w:t>
      </w:r>
    </w:p>
    <w:p w:rsidR="000850E1" w:rsidRPr="000850E1" w:rsidRDefault="000850E1" w:rsidP="005E54B2">
      <w:pPr>
        <w:spacing w:before="120" w:after="0" w:line="240" w:lineRule="auto"/>
        <w:jc w:val="both"/>
        <w:rPr>
          <w:rFonts w:ascii="Times New Roman" w:eastAsia="Times New Roman" w:hAnsi="Times New Roman" w:cs="Times New Roman"/>
          <w:color w:val="000000"/>
          <w:lang w:eastAsia="tr-TR"/>
        </w:rPr>
      </w:pPr>
      <w:r w:rsidRPr="000850E1">
        <w:rPr>
          <w:rFonts w:ascii="Times New Roman" w:eastAsia="Times New Roman" w:hAnsi="Times New Roman" w:cs="Times New Roman"/>
          <w:b/>
          <w:bCs/>
          <w:color w:val="000000"/>
          <w:lang w:eastAsia="tr-TR"/>
        </w:rPr>
        <w:lastRenderedPageBreak/>
        <w:t> </w:t>
      </w:r>
    </w:p>
    <w:bookmarkEnd w:id="0"/>
    <w:p w:rsidR="00A16BAC" w:rsidRPr="000850E1" w:rsidRDefault="005E54B2" w:rsidP="005E54B2">
      <w:pPr>
        <w:spacing w:after="0" w:line="240" w:lineRule="auto"/>
        <w:jc w:val="both"/>
        <w:rPr>
          <w:rFonts w:ascii="Times New Roman" w:eastAsia="Times New Roman" w:hAnsi="Times New Roman" w:cs="Times New Roman"/>
          <w:lang w:eastAsia="tr-TR"/>
        </w:rPr>
      </w:pPr>
    </w:p>
    <w:sectPr w:rsidR="00A16BAC" w:rsidRPr="000850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82"/>
    <w:rsid w:val="000850E1"/>
    <w:rsid w:val="000F7C30"/>
    <w:rsid w:val="00267E82"/>
    <w:rsid w:val="005B5F46"/>
    <w:rsid w:val="005E54B2"/>
    <w:rsid w:val="008B5BA6"/>
    <w:rsid w:val="00CF3E40"/>
    <w:rsid w:val="00D067AD"/>
    <w:rsid w:val="00D71B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04A0A-737A-48DC-9452-1B394B8A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267E8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267E8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67E8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267E82"/>
    <w:rPr>
      <w:rFonts w:ascii="Times New Roman" w:eastAsia="Times New Roman" w:hAnsi="Times New Roman" w:cs="Times New Roman"/>
      <w:b/>
      <w:bCs/>
      <w:sz w:val="24"/>
      <w:szCs w:val="24"/>
      <w:lang w:eastAsia="tr-TR"/>
    </w:rPr>
  </w:style>
  <w:style w:type="character" w:customStyle="1" w:styleId="spelle">
    <w:name w:val="spelle"/>
    <w:basedOn w:val="VarsaylanParagrafYazTipi"/>
    <w:rsid w:val="00267E82"/>
  </w:style>
  <w:style w:type="character" w:styleId="DipnotBavurusu">
    <w:name w:val="footnote reference"/>
    <w:basedOn w:val="VarsaylanParagrafYazTipi"/>
    <w:uiPriority w:val="99"/>
    <w:semiHidden/>
    <w:unhideWhenUsed/>
    <w:rsid w:val="00CF3E40"/>
  </w:style>
  <w:style w:type="paragraph" w:styleId="DipnotMetni">
    <w:name w:val="footnote text"/>
    <w:basedOn w:val="Normal"/>
    <w:link w:val="DipnotMetniChar"/>
    <w:uiPriority w:val="99"/>
    <w:semiHidden/>
    <w:unhideWhenUsed/>
    <w:rsid w:val="00CF3E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CF3E40"/>
    <w:rPr>
      <w:rFonts w:ascii="Times New Roman" w:eastAsia="Times New Roman" w:hAnsi="Times New Roman" w:cs="Times New Roman"/>
      <w:sz w:val="24"/>
      <w:szCs w:val="24"/>
      <w:lang w:eastAsia="tr-TR"/>
    </w:rPr>
  </w:style>
  <w:style w:type="character" w:customStyle="1" w:styleId="fontstyle11">
    <w:name w:val="fontstyle11"/>
    <w:basedOn w:val="VarsaylanParagrafYazTipi"/>
    <w:rsid w:val="00085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815683">
      <w:bodyDiv w:val="1"/>
      <w:marLeft w:val="0"/>
      <w:marRight w:val="0"/>
      <w:marTop w:val="0"/>
      <w:marBottom w:val="0"/>
      <w:divBdr>
        <w:top w:val="none" w:sz="0" w:space="0" w:color="auto"/>
        <w:left w:val="none" w:sz="0" w:space="0" w:color="auto"/>
        <w:bottom w:val="none" w:sz="0" w:space="0" w:color="auto"/>
        <w:right w:val="none" w:sz="0" w:space="0" w:color="auto"/>
      </w:divBdr>
    </w:div>
    <w:div w:id="1415780978">
      <w:bodyDiv w:val="1"/>
      <w:marLeft w:val="0"/>
      <w:marRight w:val="0"/>
      <w:marTop w:val="0"/>
      <w:marBottom w:val="0"/>
      <w:divBdr>
        <w:top w:val="none" w:sz="0" w:space="0" w:color="auto"/>
        <w:left w:val="none" w:sz="0" w:space="0" w:color="auto"/>
        <w:bottom w:val="none" w:sz="0" w:space="0" w:color="auto"/>
        <w:right w:val="none" w:sz="0" w:space="0" w:color="auto"/>
      </w:divBdr>
    </w:div>
    <w:div w:id="1486317763">
      <w:bodyDiv w:val="1"/>
      <w:marLeft w:val="0"/>
      <w:marRight w:val="0"/>
      <w:marTop w:val="0"/>
      <w:marBottom w:val="0"/>
      <w:divBdr>
        <w:top w:val="none" w:sz="0" w:space="0" w:color="auto"/>
        <w:left w:val="none" w:sz="0" w:space="0" w:color="auto"/>
        <w:bottom w:val="none" w:sz="0" w:space="0" w:color="auto"/>
        <w:right w:val="none" w:sz="0" w:space="0" w:color="auto"/>
      </w:divBdr>
      <w:divsChild>
        <w:div w:id="1750687826">
          <w:marLeft w:val="0"/>
          <w:marRight w:val="0"/>
          <w:marTop w:val="0"/>
          <w:marBottom w:val="0"/>
          <w:divBdr>
            <w:top w:val="none" w:sz="0" w:space="0" w:color="auto"/>
            <w:left w:val="none" w:sz="0" w:space="0" w:color="auto"/>
            <w:bottom w:val="none" w:sz="0" w:space="0" w:color="auto"/>
            <w:right w:val="none" w:sz="0" w:space="0" w:color="auto"/>
          </w:divBdr>
          <w:divsChild>
            <w:div w:id="8861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4619">
      <w:bodyDiv w:val="1"/>
      <w:marLeft w:val="0"/>
      <w:marRight w:val="0"/>
      <w:marTop w:val="0"/>
      <w:marBottom w:val="0"/>
      <w:divBdr>
        <w:top w:val="none" w:sz="0" w:space="0" w:color="auto"/>
        <w:left w:val="none" w:sz="0" w:space="0" w:color="auto"/>
        <w:bottom w:val="none" w:sz="0" w:space="0" w:color="auto"/>
        <w:right w:val="none" w:sz="0" w:space="0" w:color="auto"/>
      </w:divBdr>
    </w:div>
    <w:div w:id="1933120505">
      <w:bodyDiv w:val="1"/>
      <w:marLeft w:val="0"/>
      <w:marRight w:val="0"/>
      <w:marTop w:val="0"/>
      <w:marBottom w:val="0"/>
      <w:divBdr>
        <w:top w:val="none" w:sz="0" w:space="0" w:color="auto"/>
        <w:left w:val="none" w:sz="0" w:space="0" w:color="auto"/>
        <w:bottom w:val="none" w:sz="0" w:space="0" w:color="auto"/>
        <w:right w:val="none" w:sz="0" w:space="0" w:color="auto"/>
      </w:divBdr>
    </w:div>
    <w:div w:id="206098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2198</Words>
  <Characters>12529</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ERTUĞRUL</cp:lastModifiedBy>
  <cp:revision>3</cp:revision>
  <dcterms:created xsi:type="dcterms:W3CDTF">2021-01-04T08:17:00Z</dcterms:created>
  <dcterms:modified xsi:type="dcterms:W3CDTF">2022-06-23T13:55:00Z</dcterms:modified>
</cp:coreProperties>
</file>