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CFB" w:rsidRPr="00F62CFB" w:rsidRDefault="00F62CFB" w:rsidP="00F62CFB">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F62CFB">
        <w:rPr>
          <w:rFonts w:ascii="Times New Roman" w:eastAsia="Times New Roman" w:hAnsi="Times New Roman" w:cs="Times New Roman"/>
          <w:b/>
          <w:bCs/>
          <w:color w:val="000000"/>
          <w:lang w:eastAsia="tr-TR"/>
        </w:rPr>
        <w:t>T.C.</w:t>
      </w:r>
    </w:p>
    <w:p w:rsidR="00F62CFB" w:rsidRPr="00F62CFB" w:rsidRDefault="00F62CFB" w:rsidP="00F62CFB">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F62CFB">
        <w:rPr>
          <w:rFonts w:ascii="Times New Roman" w:eastAsia="Times New Roman" w:hAnsi="Times New Roman" w:cs="Times New Roman"/>
          <w:b/>
          <w:bCs/>
          <w:color w:val="000000"/>
          <w:lang w:eastAsia="tr-TR"/>
        </w:rPr>
        <w:t>SOSYAL GÜVENLİK KURUMU BAŞKANLIĞI</w:t>
      </w:r>
    </w:p>
    <w:p w:rsidR="00F62CFB" w:rsidRPr="00F62CFB" w:rsidRDefault="00F62CFB" w:rsidP="00F62CFB">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F62CFB">
        <w:rPr>
          <w:rFonts w:ascii="Times New Roman" w:eastAsia="Times New Roman" w:hAnsi="Times New Roman" w:cs="Times New Roman"/>
          <w:b/>
          <w:bCs/>
          <w:color w:val="000000"/>
          <w:lang w:eastAsia="tr-TR"/>
        </w:rPr>
        <w:t>Genel Sağlık Sigortası Genel Müdürlüğü</w:t>
      </w:r>
    </w:p>
    <w:p w:rsidR="00F62CFB" w:rsidRPr="00F62CFB" w:rsidRDefault="00F62CFB" w:rsidP="00F62CFB">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F62CFB">
        <w:rPr>
          <w:rFonts w:ascii="Times New Roman" w:eastAsia="Times New Roman" w:hAnsi="Times New Roman" w:cs="Times New Roman"/>
          <w:b/>
          <w:bCs/>
          <w:color w:val="000000"/>
          <w:lang w:eastAsia="tr-TR"/>
        </w:rPr>
        <w:t> </w:t>
      </w:r>
    </w:p>
    <w:p w:rsidR="00F62CFB" w:rsidRPr="00F62CFB" w:rsidRDefault="00F62CFB" w:rsidP="00F62CFB">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F62CFB">
        <w:rPr>
          <w:rFonts w:ascii="Times New Roman" w:eastAsia="Times New Roman" w:hAnsi="Times New Roman" w:cs="Times New Roman"/>
          <w:b/>
          <w:bCs/>
          <w:color w:val="000000"/>
          <w:lang w:eastAsia="tr-TR"/>
        </w:rPr>
        <w:t>GENELGE</w:t>
      </w:r>
    </w:p>
    <w:p w:rsidR="00F62CFB" w:rsidRPr="00F62CFB" w:rsidRDefault="00F62CFB" w:rsidP="00F62CFB">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F62CFB">
        <w:rPr>
          <w:rFonts w:ascii="Times New Roman" w:eastAsia="Times New Roman" w:hAnsi="Times New Roman" w:cs="Times New Roman"/>
          <w:b/>
          <w:bCs/>
          <w:color w:val="000000"/>
          <w:lang w:eastAsia="tr-TR"/>
        </w:rPr>
        <w:t>2010/104 </w:t>
      </w:r>
      <w:bookmarkStart w:id="0" w:name="**"/>
      <w:r w:rsidRPr="00F62CFB">
        <w:rPr>
          <w:rFonts w:ascii="Times New Roman" w:eastAsia="Times New Roman" w:hAnsi="Times New Roman" w:cs="Times New Roman"/>
          <w:b/>
          <w:bCs/>
          <w:color w:val="000000"/>
          <w:lang w:eastAsia="tr-TR"/>
        </w:rPr>
        <w:fldChar w:fldCharType="begin"/>
      </w:r>
      <w:r w:rsidRPr="00F62CFB">
        <w:rPr>
          <w:rFonts w:ascii="Times New Roman" w:eastAsia="Times New Roman" w:hAnsi="Times New Roman" w:cs="Times New Roman"/>
          <w:b/>
          <w:bCs/>
          <w:color w:val="000000"/>
          <w:lang w:eastAsia="tr-TR"/>
        </w:rPr>
        <w:instrText xml:space="preserve"> HYPERLINK "https://uye.yaklasim.com/filezone/yaklasim/tummevzuat/sgk_genelgeleri/6408660.htm" \l "*" </w:instrText>
      </w:r>
      <w:r w:rsidRPr="00F62CFB">
        <w:rPr>
          <w:rFonts w:ascii="Times New Roman" w:eastAsia="Times New Roman" w:hAnsi="Times New Roman" w:cs="Times New Roman"/>
          <w:b/>
          <w:bCs/>
          <w:color w:val="000000"/>
          <w:lang w:eastAsia="tr-TR"/>
        </w:rPr>
        <w:fldChar w:fldCharType="separate"/>
      </w:r>
      <w:r w:rsidRPr="00F62CFB">
        <w:rPr>
          <w:rFonts w:ascii="Times New Roman" w:eastAsia="Times New Roman" w:hAnsi="Times New Roman" w:cs="Times New Roman"/>
          <w:b/>
          <w:bCs/>
          <w:color w:val="0000FF"/>
          <w:u w:val="single"/>
          <w:lang w:eastAsia="tr-TR"/>
        </w:rPr>
        <w:t>*</w:t>
      </w:r>
      <w:r w:rsidRPr="00F62CFB">
        <w:rPr>
          <w:rFonts w:ascii="Times New Roman" w:eastAsia="Times New Roman" w:hAnsi="Times New Roman" w:cs="Times New Roman"/>
          <w:b/>
          <w:bCs/>
          <w:color w:val="000000"/>
          <w:lang w:eastAsia="tr-TR"/>
        </w:rPr>
        <w:fldChar w:fldCharType="end"/>
      </w:r>
      <w:bookmarkEnd w:id="0"/>
    </w:p>
    <w:p w:rsidR="00F62CFB" w:rsidRPr="00F62CFB" w:rsidRDefault="00F62CFB" w:rsidP="00F62CFB">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F62CFB">
        <w:rPr>
          <w:rFonts w:ascii="Times New Roman" w:eastAsia="Times New Roman" w:hAnsi="Times New Roman" w:cs="Times New Roman"/>
          <w:b/>
          <w:bCs/>
          <w:color w:val="000000"/>
          <w:lang w:eastAsia="tr-TR"/>
        </w:rPr>
        <w:t>   </w:t>
      </w:r>
    </w:p>
    <w:p w:rsidR="00F62CFB" w:rsidRPr="00F62CFB" w:rsidRDefault="00F62CFB" w:rsidP="00F62CFB">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F62CFB">
        <w:rPr>
          <w:rFonts w:ascii="Times New Roman" w:eastAsia="Times New Roman" w:hAnsi="Times New Roman" w:cs="Times New Roman"/>
          <w:b/>
          <w:bCs/>
          <w:color w:val="000000"/>
          <w:lang w:eastAsia="tr-TR"/>
        </w:rPr>
        <w:t>Tarih: 14.09.2010</w:t>
      </w:r>
    </w:p>
    <w:p w:rsidR="00F62CFB" w:rsidRPr="00F62CFB" w:rsidRDefault="00F62CFB" w:rsidP="00F62CFB">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F62CFB">
        <w:rPr>
          <w:rFonts w:ascii="Times New Roman" w:eastAsia="Times New Roman" w:hAnsi="Times New Roman" w:cs="Times New Roman"/>
          <w:b/>
          <w:bCs/>
          <w:color w:val="000000"/>
          <w:lang w:eastAsia="tr-TR"/>
        </w:rPr>
        <w:t>Konu: Danıştay Kararı</w:t>
      </w:r>
    </w:p>
    <w:p w:rsidR="00F62CFB" w:rsidRPr="00F62CFB" w:rsidRDefault="00F62CFB" w:rsidP="00F62CFB">
      <w:pPr>
        <w:spacing w:before="90" w:after="90" w:line="240" w:lineRule="auto"/>
        <w:jc w:val="both"/>
        <w:rPr>
          <w:rFonts w:ascii="Times New Roman" w:eastAsia="Times New Roman" w:hAnsi="Times New Roman" w:cs="Times New Roman"/>
          <w:color w:val="000000"/>
          <w:sz w:val="20"/>
          <w:szCs w:val="20"/>
          <w:lang w:eastAsia="tr-TR"/>
        </w:rPr>
      </w:pPr>
      <w:r w:rsidRPr="00F62CFB">
        <w:rPr>
          <w:rFonts w:ascii="Times New Roman" w:eastAsia="Times New Roman" w:hAnsi="Times New Roman" w:cs="Times New Roman"/>
          <w:color w:val="000000"/>
          <w:lang w:eastAsia="tr-TR"/>
        </w:rPr>
        <w:t> </w:t>
      </w:r>
    </w:p>
    <w:p w:rsidR="00F62CFB" w:rsidRPr="00F62CFB" w:rsidRDefault="00F62CFB" w:rsidP="00F62CFB">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F62CFB">
        <w:rPr>
          <w:rFonts w:ascii="Times New Roman" w:eastAsia="Times New Roman" w:hAnsi="Times New Roman" w:cs="Times New Roman"/>
          <w:color w:val="000000"/>
          <w:lang w:eastAsia="tr-TR"/>
        </w:rPr>
        <w:t>Kurumumuz aleyhine işitme cihazları ile ilgili açılan davalar neticesinde; Danıştay Onuncu Dairesinin 30.04.2010 tarihli ve E.2010/5326 sayılı kararı ile “ ...2.2.2010 tarihli ve 2010/18 sayılı Genelgenin ve bu Genelgenin göndermede bulunduğu EK-5/C listesindeki 207.702 koduyla yer alan dijital işitme cihazı bedeli olarak 630 TL ödeneceği yolundaki kuralın ve eksik ödemeye ilişkin uygulama işleminin yürütmesinin durdurulmasına …” karar verilmiştir.</w:t>
      </w:r>
      <w:proofErr w:type="gramEnd"/>
    </w:p>
    <w:p w:rsidR="00F62CFB" w:rsidRPr="00F62CFB" w:rsidRDefault="00F62CFB" w:rsidP="00F62CFB">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F62CFB">
        <w:rPr>
          <w:rFonts w:ascii="Times New Roman" w:eastAsia="Times New Roman" w:hAnsi="Times New Roman" w:cs="Times New Roman"/>
          <w:color w:val="000000"/>
          <w:lang w:eastAsia="tr-TR"/>
        </w:rPr>
        <w:t xml:space="preserve">2577 sayılı İdari Yargılama Usulü Kanunu’nun 28. maddesinde “Danıştay, Bölge İdare Mahkemeleri, İdare ve Vergi Mahkemelerinin esasa ve yürütmenin durdurulmasına ilişkin kararlarının icaplarına göre idare, gecikmeksizin işlem tesis etmeye veya eylemde bulunmaya mecburdur” hükmü doğrultusunda, Sağlık Hizmetleri Fiyatlandırma Komisyonu’nun 09.03.2010 tarihli 1. Olağanüstü Kararı neticesinde Kurumumuz kapsamındaki kişilerin kullanmakta oldukları analog işitme cihazı için 210 TL ve </w:t>
      </w:r>
      <w:proofErr w:type="spellStart"/>
      <w:r w:rsidRPr="00F62CFB">
        <w:rPr>
          <w:rFonts w:ascii="Times New Roman" w:eastAsia="Times New Roman" w:hAnsi="Times New Roman" w:cs="Times New Roman"/>
          <w:color w:val="000000"/>
          <w:lang w:eastAsia="tr-TR"/>
        </w:rPr>
        <w:t>digital</w:t>
      </w:r>
      <w:proofErr w:type="spellEnd"/>
      <w:r w:rsidRPr="00F62CFB">
        <w:rPr>
          <w:rFonts w:ascii="Times New Roman" w:eastAsia="Times New Roman" w:hAnsi="Times New Roman" w:cs="Times New Roman"/>
          <w:color w:val="000000"/>
          <w:lang w:eastAsia="tr-TR"/>
        </w:rPr>
        <w:t xml:space="preserve"> işitme cihazı için 420 TL olarak Kurumumuzca karşılanacaktır.</w:t>
      </w:r>
      <w:proofErr w:type="gramEnd"/>
    </w:p>
    <w:p w:rsidR="00F62CFB" w:rsidRPr="00F62CFB" w:rsidRDefault="00F62CFB" w:rsidP="00F62CFB">
      <w:pPr>
        <w:spacing w:before="90" w:after="90" w:line="240" w:lineRule="auto"/>
        <w:jc w:val="both"/>
        <w:rPr>
          <w:rFonts w:ascii="Times New Roman" w:eastAsia="Times New Roman" w:hAnsi="Times New Roman" w:cs="Times New Roman"/>
          <w:color w:val="000000"/>
          <w:sz w:val="20"/>
          <w:szCs w:val="20"/>
          <w:lang w:eastAsia="tr-TR"/>
        </w:rPr>
      </w:pPr>
      <w:r w:rsidRPr="00F62CFB">
        <w:rPr>
          <w:rFonts w:ascii="Times New Roman" w:eastAsia="Times New Roman" w:hAnsi="Times New Roman" w:cs="Times New Roman"/>
          <w:color w:val="000000"/>
          <w:lang w:eastAsia="tr-TR"/>
        </w:rPr>
        <w:t xml:space="preserve">2008 Sağlık Uygulama Tebliği </w:t>
      </w:r>
      <w:proofErr w:type="spellStart"/>
      <w:r w:rsidRPr="00F62CFB">
        <w:rPr>
          <w:rFonts w:ascii="Times New Roman" w:eastAsia="Times New Roman" w:hAnsi="Times New Roman" w:cs="Times New Roman"/>
          <w:color w:val="000000"/>
          <w:lang w:eastAsia="tr-TR"/>
        </w:rPr>
        <w:t>yürürlülük</w:t>
      </w:r>
      <w:proofErr w:type="spellEnd"/>
      <w:r w:rsidRPr="00F62CFB">
        <w:rPr>
          <w:rFonts w:ascii="Times New Roman" w:eastAsia="Times New Roman" w:hAnsi="Times New Roman" w:cs="Times New Roman"/>
          <w:color w:val="000000"/>
          <w:lang w:eastAsia="tr-TR"/>
        </w:rPr>
        <w:t xml:space="preserve"> tarihi olan 01.10.2008 tarihi ile 01.04.2010 tarihi arasında bu Genelge çerçevesinde işlem yapılması uygun görülmüştür.</w:t>
      </w:r>
    </w:p>
    <w:p w:rsidR="00F62CFB" w:rsidRPr="00F62CFB" w:rsidRDefault="00F62CFB" w:rsidP="00F62CFB">
      <w:pPr>
        <w:spacing w:before="90" w:after="90" w:line="240" w:lineRule="auto"/>
        <w:jc w:val="both"/>
        <w:rPr>
          <w:rFonts w:ascii="Times New Roman" w:eastAsia="Times New Roman" w:hAnsi="Times New Roman" w:cs="Times New Roman"/>
          <w:color w:val="000000"/>
          <w:sz w:val="20"/>
          <w:szCs w:val="20"/>
          <w:lang w:eastAsia="tr-TR"/>
        </w:rPr>
      </w:pPr>
      <w:r w:rsidRPr="00F62CFB">
        <w:rPr>
          <w:rFonts w:ascii="Times New Roman" w:eastAsia="Times New Roman" w:hAnsi="Times New Roman" w:cs="Times New Roman"/>
          <w:color w:val="000000"/>
          <w:lang w:eastAsia="tr-TR"/>
        </w:rPr>
        <w:t>Bilgilerinizi ve gereğini rica ederim.</w:t>
      </w:r>
    </w:p>
    <w:p w:rsidR="00F62CFB" w:rsidRPr="00F62CFB" w:rsidRDefault="00F62CFB" w:rsidP="00F62CFB">
      <w:pPr>
        <w:spacing w:before="90" w:after="90" w:line="240" w:lineRule="auto"/>
        <w:jc w:val="both"/>
        <w:rPr>
          <w:rFonts w:ascii="Times New Roman" w:eastAsia="Times New Roman" w:hAnsi="Times New Roman" w:cs="Times New Roman"/>
          <w:color w:val="000000"/>
          <w:sz w:val="20"/>
          <w:szCs w:val="20"/>
          <w:lang w:eastAsia="tr-TR"/>
        </w:rPr>
      </w:pPr>
      <w:r w:rsidRPr="00F62CFB">
        <w:rPr>
          <w:rFonts w:ascii="Times New Roman" w:eastAsia="Times New Roman" w:hAnsi="Times New Roman" w:cs="Times New Roman"/>
          <w:color w:val="000000"/>
          <w:sz w:val="20"/>
          <w:szCs w:val="20"/>
          <w:lang w:eastAsia="tr-TR"/>
        </w:rPr>
        <w:t> </w:t>
      </w:r>
    </w:p>
    <w:p w:rsidR="0010114C" w:rsidRDefault="0010114C">
      <w:bookmarkStart w:id="1" w:name="_GoBack"/>
      <w:bookmarkEnd w:id="1"/>
    </w:p>
    <w:sectPr w:rsidR="001011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CFB"/>
    <w:rsid w:val="0010114C"/>
    <w:rsid w:val="00F62C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D933F-2B78-49EA-9C84-4635ADEC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F62CF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F62CF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62CFB"/>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F62CFB"/>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F62C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54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2021-01-04T08:44:00Z</dcterms:created>
  <dcterms:modified xsi:type="dcterms:W3CDTF">2021-01-04T08:45:00Z</dcterms:modified>
</cp:coreProperties>
</file>